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20B8AE4B"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increased </w:t>
      </w:r>
      <w:r w:rsidRPr="00876B35">
        <w:rPr>
          <w:rFonts w:asciiTheme="majorHAnsi" w:hAnsiTheme="majorHAnsi" w:cstheme="majorHAnsi"/>
          <w:sz w:val="22"/>
          <w:szCs w:val="22"/>
          <w:highlight w:val="yellow"/>
        </w:rPr>
        <w:t>spatial variability in….. among forested sites</w:t>
      </w:r>
      <w:r>
        <w:rPr>
          <w:rFonts w:asciiTheme="majorHAnsi" w:hAnsiTheme="majorHAnsi" w:cstheme="majorHAnsi"/>
          <w:sz w:val="22"/>
          <w:szCs w:val="22"/>
        </w:rPr>
        <w:t xml:space="preserve">. However, no such post-typhoon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commentRangeStart w:id="1"/>
      <w:r>
        <w:rPr>
          <w:rFonts w:asciiTheme="majorHAnsi" w:hAnsiTheme="majorHAnsi" w:cstheme="majorHAnsi"/>
          <w:sz w:val="22"/>
          <w:szCs w:val="22"/>
        </w:rPr>
        <w:t xml:space="preserve">Post-typhoon shifts in bird species detections generally reflected those of acoustic </w:t>
      </w:r>
      <w:r w:rsidRPr="00FC7147">
        <w:rPr>
          <w:rFonts w:asciiTheme="majorHAnsi" w:hAnsiTheme="majorHAnsi" w:cstheme="majorHAnsi"/>
          <w:sz w:val="22"/>
          <w:szCs w:val="22"/>
        </w:rPr>
        <w:t>indices</w:t>
      </w:r>
      <w:commentRangeEnd w:id="1"/>
      <w:r>
        <w:rPr>
          <w:rStyle w:val="CommentReference"/>
        </w:rPr>
        <w:commentReference w:id="1"/>
      </w:r>
      <w:r w:rsidRPr="00FC7147">
        <w:rPr>
          <w:rFonts w:asciiTheme="majorHAnsi" w:hAnsiTheme="majorHAnsi" w:cstheme="majorHAnsi"/>
          <w:sz w:val="22"/>
          <w:szCs w:val="22"/>
        </w:rPr>
        <w:t xml:space="preserve">. 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073D6BBC"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876B35">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01906146"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For example, land abandonment might be expected to dampen the effects of typhoons over time as intensively </w:t>
      </w:r>
      <w:r w:rsidR="00876B35">
        <w:rPr>
          <w:rFonts w:asciiTheme="majorHAnsi" w:hAnsiTheme="majorHAnsi" w:cstheme="majorHAnsi"/>
          <w:sz w:val="22"/>
          <w:szCs w:val="22"/>
        </w:rPr>
        <w:lastRenderedPageBreak/>
        <w:t>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D310117"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2"/>
      <w:r w:rsidR="00842289" w:rsidRPr="00842289">
        <w:rPr>
          <w:rFonts w:asciiTheme="majorHAnsi" w:hAnsiTheme="majorHAnsi" w:cstheme="majorHAnsi"/>
          <w:sz w:val="22"/>
          <w:szCs w:val="22"/>
        </w:rPr>
        <w:t>scales</w:t>
      </w:r>
      <w:commentRangeEnd w:id="2"/>
      <w:r w:rsidR="00876B35">
        <w:rPr>
          <w:rStyle w:val="CommentReference"/>
        </w:rPr>
        <w:commentReference w:id="2"/>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5CAF8FB5"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3"/>
      <w:r w:rsidR="00907B4B" w:rsidRPr="00907B4B">
        <w:rPr>
          <w:rFonts w:asciiTheme="majorHAnsi" w:hAnsiTheme="majorHAnsi" w:cstheme="majorHAnsi"/>
          <w:sz w:val="22"/>
          <w:szCs w:val="22"/>
        </w:rPr>
        <w:t xml:space="preserve">ecosystem </w:t>
      </w:r>
      <w:commentRangeEnd w:id="3"/>
      <w:r w:rsidR="00876B35">
        <w:rPr>
          <w:rStyle w:val="CommentReference"/>
        </w:rPr>
        <w:commentReference w:id="3"/>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w:t>
      </w:r>
      <w:r w:rsidR="00907B4B" w:rsidRPr="00907B4B">
        <w:rPr>
          <w:rFonts w:asciiTheme="majorHAnsi" w:hAnsiTheme="majorHAnsi" w:cstheme="majorHAnsi"/>
          <w:sz w:val="22"/>
          <w:szCs w:val="22"/>
        </w:rPr>
        <w:lastRenderedPageBreak/>
        <w:t xml:space="preserve">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4D3CA9B0"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55E4B829"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w:t>
      </w:r>
      <w:r w:rsidR="00A47005">
        <w:rPr>
          <w:rFonts w:asciiTheme="majorHAnsi" w:hAnsiTheme="majorHAnsi" w:cstheme="majorHAnsi"/>
          <w:sz w:val="22"/>
          <w:szCs w:val="22"/>
        </w:rPr>
        <w:lastRenderedPageBreak/>
        <w:t>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BE2CE2">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6D14">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6D14">
        <w:rPr>
          <w:rFonts w:asciiTheme="majorHAnsi" w:hAnsiTheme="majorHAnsi" w:cstheme="majorHAnsi" w:hint="eastAsia"/>
          <w:sz w:val="22"/>
          <w:szCs w:val="22"/>
        </w:rPr>
        <w:instrText xml:space="preserve">nesting in by O. elegans.","container-title":"Japanese journal of ornithology","DOI":"10.3838/JJO.68.19","issue":"1","note":"publisher: </w:instrText>
      </w:r>
      <w:r w:rsidR="00C66D14">
        <w:rPr>
          <w:rFonts w:asciiTheme="majorHAnsi" w:hAnsiTheme="majorHAnsi" w:cstheme="majorHAnsi" w:hint="eastAsia"/>
          <w:sz w:val="22"/>
          <w:szCs w:val="22"/>
        </w:rPr>
        <w:instrText>日本鳥学会</w:instrText>
      </w:r>
      <w:r w:rsidR="00C66D14">
        <w:rPr>
          <w:rFonts w:asciiTheme="majorHAnsi" w:hAnsiTheme="majorHAnsi" w:cstheme="majorHAnsi" w:hint="eastAsia"/>
          <w:sz w:val="22"/>
          <w:szCs w:val="22"/>
        </w:rPr>
        <w:instrText>","page":"19-28","title":"Spatial patterns of the Ryukyu Scops Owl's Otus elegans breeding success and forest land</w:instrText>
      </w:r>
      <w:r w:rsidR="00C66D14">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8F453F">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4"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w:t>
      </w:r>
      <w:r w:rsidR="00072FC3" w:rsidRPr="00BA347A">
        <w:rPr>
          <w:rFonts w:asciiTheme="majorHAnsi" w:hAnsiTheme="majorHAnsi" w:cstheme="majorHAnsi"/>
          <w:sz w:val="22"/>
          <w:szCs w:val="22"/>
        </w:rPr>
        <w:lastRenderedPageBreak/>
        <w:t>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4B34A59D"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5"/>
      <w:r w:rsidR="00682C06" w:rsidRPr="00BA347A">
        <w:rPr>
          <w:rFonts w:asciiTheme="majorHAnsi" w:hAnsiTheme="majorHAnsi" w:cstheme="majorHAnsi"/>
          <w:sz w:val="22"/>
          <w:szCs w:val="22"/>
        </w:rPr>
        <w:t xml:space="preserve"> state </w:t>
      </w:r>
      <w:commentRangeEnd w:id="5"/>
      <w:r w:rsidR="00BB42BF">
        <w:rPr>
          <w:rStyle w:val="CommentReference"/>
        </w:rPr>
        <w:commentReference w:id="5"/>
      </w:r>
      <w:r w:rsidR="00682C06" w:rsidRPr="00BA347A">
        <w:rPr>
          <w:rFonts w:asciiTheme="majorHAnsi" w:hAnsiTheme="majorHAnsi" w:cstheme="majorHAnsi"/>
          <w:sz w:val="22"/>
          <w:szCs w:val="22"/>
        </w:rPr>
        <w:fldChar w:fldCharType="begin"/>
      </w:r>
      <w:r w:rsidR="00BA3AC2">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059E1E0" w:rsidR="00107572" w:rsidRDefault="009A10C7" w:rsidP="009A10C7">
      <w:pPr>
        <w:spacing w:line="360" w:lineRule="auto"/>
        <w:rPr>
          <w:rFonts w:asciiTheme="majorHAnsi" w:hAnsiTheme="majorHAnsi" w:cstheme="majorHAnsi"/>
          <w:sz w:val="20"/>
          <w:szCs w:val="20"/>
        </w:rPr>
      </w:pPr>
      <w:bookmarkStart w:id="6"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7"/>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7"/>
      <w:r w:rsidR="00BB42BF">
        <w:rPr>
          <w:rStyle w:val="CommentReference"/>
        </w:rPr>
        <w:commentReference w:id="7"/>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6"/>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428AC88A"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8"/>
      <w:r w:rsidR="00E65C39" w:rsidRPr="00BA347A">
        <w:rPr>
          <w:rFonts w:asciiTheme="majorHAnsi" w:hAnsiTheme="majorHAnsi" w:cstheme="majorHAnsi"/>
          <w:sz w:val="22"/>
          <w:szCs w:val="22"/>
        </w:rPr>
        <w:t>Okinawa</w:t>
      </w:r>
      <w:commentRangeEnd w:id="8"/>
      <w:r w:rsidR="00BB42BF">
        <w:rPr>
          <w:rStyle w:val="CommentReference"/>
        </w:rPr>
        <w:commentReference w:id="8"/>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5ACD0C55"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9"/>
      <w:r w:rsidR="00D37EEC" w:rsidRPr="00BA347A">
        <w:rPr>
          <w:rFonts w:asciiTheme="majorHAnsi" w:hAnsiTheme="majorHAnsi" w:cstheme="majorHAnsi"/>
          <w:sz w:val="22"/>
          <w:szCs w:val="22"/>
        </w:rPr>
        <w:t>conditions</w:t>
      </w:r>
      <w:commentRangeEnd w:id="9"/>
      <w:r w:rsidR="00BB42BF">
        <w:rPr>
          <w:rStyle w:val="CommentReference"/>
        </w:rPr>
        <w:commentReference w:id="9"/>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2B715B6F"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63CFCF72"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w:t>
      </w:r>
      <w:proofErr w:type="gramStart"/>
      <w:r w:rsidR="00926B31">
        <w:rPr>
          <w:rFonts w:asciiTheme="majorHAnsi" w:hAnsiTheme="majorHAnsi" w:cstheme="majorHAnsi"/>
          <w:sz w:val="22"/>
          <w:szCs w:val="22"/>
        </w:rPr>
        <w:t>results</w:t>
      </w:r>
      <w:proofErr w:type="gramEnd"/>
      <w:r w:rsidR="00926B31">
        <w:rPr>
          <w:rFonts w:asciiTheme="majorHAnsi" w:hAnsiTheme="majorHAnsi" w:cstheme="majorHAnsi"/>
          <w:sz w:val="22"/>
          <w:szCs w:val="22"/>
        </w:rPr>
        <w:t xml:space="preserve">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5BED93D0"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7895F70C"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Pr="0068017C">
        <w:rPr>
          <w:rFonts w:asciiTheme="majorHAnsi" w:hAnsiTheme="majorHAnsi" w:cstheme="majorHAnsi"/>
          <w:sz w:val="22"/>
          <w:szCs w:val="22"/>
          <w:highlight w:val="yellow"/>
        </w:rPr>
        <w:t>We additionally compared species effects and interactions between species and typhoon effects, and species and land use (for ease of interpretability, we did not test for a three-way interaction).</w:t>
      </w:r>
      <w:r w:rsidRPr="00C508B3">
        <w:rPr>
          <w:rFonts w:asciiTheme="majorHAnsi" w:hAnsiTheme="majorHAnsi" w:cstheme="majorHAnsi"/>
          <w:sz w:val="22"/>
          <w:szCs w:val="22"/>
        </w:rPr>
        <w:t xml:space="preserve"> 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Pr>
          <w:rFonts w:asciiTheme="majorHAnsi" w:hAnsiTheme="majorHAnsi" w:cstheme="majorHAnsi"/>
          <w:sz w:val="22"/>
          <w:szCs w:val="22"/>
        </w:rPr>
        <w:t xml:space="preserve">For both models, we additionally </w:t>
      </w:r>
      <w:commentRangeStart w:id="10"/>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10"/>
      <w:r w:rsidR="0034651E">
        <w:rPr>
          <w:rStyle w:val="CommentReference"/>
        </w:rPr>
        <w:commentReference w:id="10"/>
      </w:r>
      <w:r w:rsidRPr="00213271">
        <w:rPr>
          <w:rFonts w:asciiTheme="majorHAnsi" w:hAnsiTheme="majorHAnsi" w:cstheme="majorHAnsi"/>
          <w:sz w:val="22"/>
          <w:szCs w:val="22"/>
        </w:rPr>
        <w:t xml:space="preserve">. For spatial variability, we fit break-point models of a </w:t>
      </w:r>
      <w:commentRangeStart w:id="11"/>
      <w:r w:rsidRPr="00213271">
        <w:rPr>
          <w:rFonts w:asciiTheme="majorHAnsi" w:hAnsiTheme="majorHAnsi" w:cstheme="majorHAnsi"/>
          <w:sz w:val="22"/>
          <w:szCs w:val="22"/>
        </w:rPr>
        <w:t>three-way interaction between species identity, land use, and typhoon effects</w:t>
      </w:r>
      <w:commentRangeEnd w:id="11"/>
      <w:r w:rsidR="0034651E">
        <w:rPr>
          <w:rStyle w:val="CommentReference"/>
        </w:rPr>
        <w:commentReference w:id="11"/>
      </w:r>
      <w:r w:rsidRPr="00213271">
        <w:rPr>
          <w:rFonts w:asciiTheme="majorHAnsi" w:hAnsiTheme="majorHAnsi" w:cstheme="majorHAnsi"/>
          <w:sz w:val="22"/>
          <w:szCs w:val="22"/>
        </w:rPr>
        <w:t xml:space="preserve">,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As with land use, there was no typhoon effect on temporal variability, resistance, or resilience, for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or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Anthro</w:t>
      </w:r>
      <w:proofErr w:type="spellEnd"/>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Default="0034651E" w:rsidP="0034651E">
      <w:pPr>
        <w:spacing w:line="360" w:lineRule="auto"/>
        <w:rPr>
          <w:rFonts w:asciiTheme="majorHAnsi" w:hAnsiTheme="majorHAnsi" w:cstheme="majorHAnsi"/>
        </w:rPr>
      </w:pPr>
      <w:r>
        <w:rPr>
          <w:rFonts w:asciiTheme="majorHAnsi" w:hAnsiTheme="majorHAnsi" w:cstheme="majorHAnsi"/>
        </w:rPr>
        <w:tab/>
        <w:t xml:space="preserve">When modelling the effects of typhoons and land use on spatial variability of acoustic indices through time, break-point models outperformed linear models in all cases (Likelihood Ratio Tests: </w:t>
      </w:r>
      <w:r w:rsidRPr="00E245FD">
        <w:rPr>
          <w:rFonts w:asciiTheme="majorHAnsi" w:hAnsiTheme="majorHAnsi" w:cstheme="majorHAnsi"/>
          <w:i/>
          <w:iCs/>
        </w:rPr>
        <w:t>p</w:t>
      </w:r>
      <w:r>
        <w:rPr>
          <w:rFonts w:asciiTheme="majorHAnsi" w:hAnsiTheme="majorHAnsi" w:cstheme="majorHAnsi"/>
        </w:rPr>
        <w:t xml:space="preserve"> &lt; 0.05). Following the typhoons, the spatial variability of NDSI increased (</w:t>
      </w:r>
      <w:r w:rsidRPr="00A5384E">
        <w:rPr>
          <w:rFonts w:asciiTheme="majorHAnsi" w:hAnsiTheme="majorHAnsi" w:cstheme="majorHAnsi"/>
          <w:highlight w:val="yellow"/>
        </w:rPr>
        <w:t xml:space="preserve">Fig. </w:t>
      </w:r>
      <w:r>
        <w:rPr>
          <w:rFonts w:asciiTheme="majorHAnsi" w:hAnsiTheme="majorHAnsi" w:cstheme="majorHAnsi"/>
          <w:highlight w:val="yellow"/>
        </w:rPr>
        <w:t>3</w:t>
      </w:r>
      <w:r>
        <w:rPr>
          <w:rFonts w:asciiTheme="majorHAnsi" w:hAnsiTheme="majorHAnsi" w:cstheme="majorHAnsi"/>
        </w:rPr>
        <w:t xml:space="preserve">). </w:t>
      </w:r>
      <w:r>
        <w:rPr>
          <w:rFonts w:asciiTheme="majorHAnsi" w:hAnsiTheme="majorHAnsi" w:cstheme="majorHAnsi"/>
        </w:rPr>
        <w:lastRenderedPageBreak/>
        <w:t>This post-typhoon spatial divergence in NDSI was underlain by an increase in biophony (</w:t>
      </w:r>
      <w:r w:rsidRPr="00F87312">
        <w:rPr>
          <w:rFonts w:asciiTheme="majorHAnsi" w:hAnsiTheme="majorHAnsi" w:cstheme="majorHAnsi"/>
          <w:highlight w:val="yellow"/>
        </w:rPr>
        <w:t>Fig. S</w:t>
      </w:r>
      <w:r>
        <w:rPr>
          <w:rFonts w:asciiTheme="majorHAnsi" w:hAnsiTheme="majorHAnsi" w:cstheme="majorHAnsi"/>
          <w:highlight w:val="yellow"/>
        </w:rPr>
        <w:t>5</w:t>
      </w:r>
      <w:r>
        <w:rPr>
          <w:rFonts w:asciiTheme="majorHAnsi" w:hAnsiTheme="majorHAnsi" w:cstheme="majorHAnsi"/>
        </w:rPr>
        <w:t>), but not anthropophony (</w:t>
      </w:r>
      <w:r w:rsidRPr="00F87312">
        <w:rPr>
          <w:rFonts w:asciiTheme="majorHAnsi" w:hAnsiTheme="majorHAnsi" w:cstheme="majorHAnsi"/>
          <w:highlight w:val="yellow"/>
        </w:rPr>
        <w:t>Fig. S</w:t>
      </w:r>
      <w:r>
        <w:rPr>
          <w:rFonts w:asciiTheme="majorHAnsi" w:hAnsiTheme="majorHAnsi" w:cstheme="majorHAnsi"/>
          <w:highlight w:val="yellow"/>
        </w:rPr>
        <w:t>6</w:t>
      </w:r>
      <w:r>
        <w:rPr>
          <w:rFonts w:asciiTheme="majorHAnsi" w:hAnsiTheme="majorHAnsi" w:cstheme="majorHAnsi"/>
        </w:rPr>
        <w:t>).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This again appears to have been driven by biophony rather than anthropophony; </w:t>
      </w:r>
      <w:proofErr w:type="spellStart"/>
      <w:r>
        <w:rPr>
          <w:rFonts w:asciiTheme="majorHAnsi" w:hAnsiTheme="majorHAnsi" w:cstheme="majorHAnsi"/>
        </w:rPr>
        <w:t>NDSI</w:t>
      </w:r>
      <w:r w:rsidRPr="00F87312">
        <w:rPr>
          <w:rFonts w:asciiTheme="majorHAnsi" w:hAnsiTheme="majorHAnsi" w:cstheme="majorHAnsi"/>
          <w:vertAlign w:val="subscript"/>
        </w:rPr>
        <w:t>Bio</w:t>
      </w:r>
      <w:proofErr w:type="spellEnd"/>
      <w:r>
        <w:rPr>
          <w:rFonts w:asciiTheme="majorHAnsi" w:hAnsiTheme="majorHAnsi" w:cstheme="majorHAnsi"/>
        </w:rPr>
        <w:t xml:space="preserve"> increased following the typhoons only in the forest sites (</w:t>
      </w:r>
      <w:r w:rsidRPr="00F87312">
        <w:rPr>
          <w:rFonts w:asciiTheme="majorHAnsi" w:hAnsiTheme="majorHAnsi" w:cstheme="majorHAnsi"/>
          <w:highlight w:val="yellow"/>
        </w:rPr>
        <w:t>Fig. S</w:t>
      </w:r>
      <w:r>
        <w:rPr>
          <w:rFonts w:asciiTheme="majorHAnsi" w:hAnsiTheme="majorHAnsi" w:cstheme="majorHAnsi"/>
          <w:highlight w:val="yellow"/>
        </w:rPr>
        <w:t>5</w:t>
      </w:r>
      <w:r>
        <w:rPr>
          <w:rFonts w:asciiTheme="majorHAnsi" w:hAnsiTheme="majorHAnsi" w:cstheme="majorHAnsi"/>
        </w:rPr>
        <w:t xml:space="preserve">), while </w:t>
      </w:r>
      <w:proofErr w:type="spellStart"/>
      <w:r>
        <w:rPr>
          <w:rFonts w:asciiTheme="majorHAnsi" w:hAnsiTheme="majorHAnsi" w:cstheme="majorHAnsi"/>
        </w:rPr>
        <w:t>NDSI</w:t>
      </w:r>
      <w:r w:rsidRPr="00F87312">
        <w:rPr>
          <w:rFonts w:asciiTheme="majorHAnsi" w:hAnsiTheme="majorHAnsi" w:cstheme="majorHAnsi"/>
          <w:vertAlign w:val="subscript"/>
        </w:rPr>
        <w:t>Anthro</w:t>
      </w:r>
      <w:proofErr w:type="spellEnd"/>
      <w:r>
        <w:rPr>
          <w:rFonts w:asciiTheme="majorHAnsi" w:hAnsiTheme="majorHAnsi" w:cstheme="majorHAnsi"/>
        </w:rPr>
        <w:t xml:space="preserve"> did not differ significantly through time or between land use classes (</w:t>
      </w:r>
      <w:r w:rsidRPr="00F87312">
        <w:rPr>
          <w:rFonts w:asciiTheme="majorHAnsi" w:hAnsiTheme="majorHAnsi" w:cstheme="majorHAnsi"/>
          <w:highlight w:val="yellow"/>
        </w:rPr>
        <w:t>Fig. S</w:t>
      </w:r>
      <w:r>
        <w:rPr>
          <w:rFonts w:asciiTheme="majorHAnsi" w:hAnsiTheme="majorHAnsi" w:cstheme="majorHAnsi"/>
          <w:highlight w:val="yellow"/>
        </w:rPr>
        <w:t>6</w:t>
      </w:r>
      <w:r>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 xml:space="preserve">was </w:t>
      </w:r>
      <w:r w:rsidR="00EE6A1C">
        <w:rPr>
          <w:rFonts w:asciiTheme="majorHAnsi" w:hAnsiTheme="majorHAnsi" w:cstheme="majorHAnsi"/>
          <w:sz w:val="22"/>
          <w:szCs w:val="22"/>
        </w:rPr>
        <w:lastRenderedPageBreak/>
        <w:t>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commentRangeStart w:id="12"/>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35060F9" w:rsidR="00ED6332" w:rsidRDefault="00ED6332" w:rsidP="00ED6332">
      <w:pPr>
        <w:spacing w:line="360" w:lineRule="auto"/>
        <w:rPr>
          <w:rFonts w:asciiTheme="majorHAnsi" w:hAnsiTheme="majorHAnsi" w:cstheme="majorHAnsi"/>
          <w:sz w:val="20"/>
          <w:szCs w:val="20"/>
        </w:rPr>
      </w:pPr>
      <w:commentRangeStart w:id="13"/>
      <w:commentRangeStart w:id="14"/>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commentRangeEnd w:id="12"/>
      <w:r w:rsidR="00D565E7">
        <w:rPr>
          <w:rStyle w:val="CommentReference"/>
        </w:rPr>
        <w:commentReference w:id="12"/>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commentRangeEnd w:id="13"/>
      <w:r w:rsidR="0034651E">
        <w:rPr>
          <w:rStyle w:val="CommentReference"/>
        </w:rPr>
        <w:commentReference w:id="13"/>
      </w:r>
      <w:commentRangeEnd w:id="14"/>
      <w:r w:rsidR="00D565E7">
        <w:rPr>
          <w:rStyle w:val="CommentReference"/>
        </w:rPr>
        <w:commentReference w:id="14"/>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6CBCEB42" w:rsidR="0039237A" w:rsidRDefault="0039237A" w:rsidP="00B8544C">
      <w:pPr>
        <w:spacing w:line="360" w:lineRule="auto"/>
        <w:ind w:firstLine="720"/>
        <w:rPr>
          <w:rFonts w:asciiTheme="majorHAnsi" w:hAnsiTheme="majorHAnsi" w:cstheme="majorHAnsi"/>
        </w:rPr>
      </w:pPr>
      <w:commentRangeStart w:id="15"/>
      <w:r>
        <w:rPr>
          <w:rFonts w:asciiTheme="majorHAnsi" w:hAnsiTheme="majorHAnsi" w:cstheme="majorHAnsi"/>
        </w:rPr>
        <w:t xml:space="preserve">Break-point models of typhoon effects on spatial variability of bird species detections were </w:t>
      </w:r>
      <w:r w:rsidR="00E245FD">
        <w:rPr>
          <w:rFonts w:asciiTheme="majorHAnsi" w:hAnsiTheme="majorHAnsi" w:cstheme="majorHAnsi"/>
        </w:rPr>
        <w:t>not selected based on Likelihood Ratio tests (</w:t>
      </w:r>
      <w:r w:rsidR="00124049">
        <w:rPr>
          <w:rFonts w:asciiTheme="majorHAnsi" w:hAnsiTheme="majorHAnsi" w:cstheme="majorHAnsi"/>
        </w:rPr>
        <w:t xml:space="preserve">Spatial variability across all sites: </w:t>
      </w:r>
      <w:r w:rsidR="00E245FD">
        <w:rPr>
          <w:rFonts w:asciiTheme="majorHAnsi" w:hAnsiTheme="majorHAnsi" w:cstheme="majorHAnsi"/>
        </w:rPr>
        <w:t>L</w:t>
      </w:r>
      <w:r w:rsidR="00124049">
        <w:rPr>
          <w:rFonts w:asciiTheme="majorHAnsi" w:hAnsiTheme="majorHAnsi" w:cstheme="majorHAnsi"/>
        </w:rPr>
        <w:t>.Ratio</w:t>
      </w:r>
      <w:r w:rsidR="00124049" w:rsidRPr="00124049">
        <w:rPr>
          <w:rFonts w:asciiTheme="majorHAnsi" w:hAnsiTheme="majorHAnsi" w:cstheme="majorHAnsi"/>
          <w:vertAlign w:val="subscript"/>
        </w:rPr>
        <w:t>13,7</w:t>
      </w:r>
      <w:r w:rsidR="00124049">
        <w:rPr>
          <w:rFonts w:asciiTheme="majorHAnsi" w:hAnsiTheme="majorHAnsi" w:cstheme="majorHAnsi"/>
        </w:rPr>
        <w:t xml:space="preserve"> = 6.98, </w:t>
      </w:r>
      <w:r w:rsidR="00124049" w:rsidRPr="00124049">
        <w:rPr>
          <w:rFonts w:asciiTheme="majorHAnsi" w:hAnsiTheme="majorHAnsi" w:cstheme="majorHAnsi"/>
          <w:i/>
          <w:iCs/>
        </w:rPr>
        <w:t>p</w:t>
      </w:r>
      <w:r w:rsidR="00124049">
        <w:rPr>
          <w:rFonts w:asciiTheme="majorHAnsi" w:hAnsiTheme="majorHAnsi" w:cstheme="majorHAnsi"/>
        </w:rPr>
        <w:t xml:space="preserve"> = 0.32; within land use categories: L.Ratio</w:t>
      </w:r>
      <w:r w:rsidR="00124049">
        <w:rPr>
          <w:rFonts w:asciiTheme="majorHAnsi" w:hAnsiTheme="majorHAnsi" w:cstheme="majorHAnsi"/>
          <w:vertAlign w:val="subscript"/>
        </w:rPr>
        <w:t>20</w:t>
      </w:r>
      <w:r w:rsidR="00124049" w:rsidRPr="00124049">
        <w:rPr>
          <w:rFonts w:asciiTheme="majorHAnsi" w:hAnsiTheme="majorHAnsi" w:cstheme="majorHAnsi"/>
          <w:vertAlign w:val="subscript"/>
        </w:rPr>
        <w:t>,</w:t>
      </w:r>
      <w:r w:rsidR="00124049">
        <w:rPr>
          <w:rFonts w:asciiTheme="majorHAnsi" w:hAnsiTheme="majorHAnsi" w:cstheme="majorHAnsi"/>
          <w:vertAlign w:val="subscript"/>
        </w:rPr>
        <w:t>10</w:t>
      </w:r>
      <w:r w:rsidR="00124049">
        <w:rPr>
          <w:rFonts w:asciiTheme="majorHAnsi" w:hAnsiTheme="majorHAnsi" w:cstheme="majorHAnsi"/>
        </w:rPr>
        <w:t xml:space="preserve"> = 16.2, </w:t>
      </w:r>
      <w:r w:rsidR="00124049" w:rsidRPr="00124049">
        <w:rPr>
          <w:rFonts w:asciiTheme="majorHAnsi" w:hAnsiTheme="majorHAnsi" w:cstheme="majorHAnsi"/>
          <w:i/>
          <w:iCs/>
        </w:rPr>
        <w:t>p</w:t>
      </w:r>
      <w:r w:rsidR="00124049">
        <w:rPr>
          <w:rFonts w:asciiTheme="majorHAnsi" w:hAnsiTheme="majorHAnsi" w:cstheme="majorHAnsi"/>
        </w:rPr>
        <w:t xml:space="preserve"> = 0.093</w:t>
      </w:r>
      <w:r w:rsidR="00E245FD">
        <w:rPr>
          <w:rFonts w:asciiTheme="majorHAnsi" w:hAnsiTheme="majorHAnsi" w:cstheme="majorHAnsi"/>
        </w:rPr>
        <w:t>)</w:t>
      </w:r>
      <w:r>
        <w:rPr>
          <w:rFonts w:asciiTheme="majorHAnsi" w:hAnsiTheme="majorHAnsi" w:cstheme="majorHAnsi"/>
        </w:rPr>
        <w:t xml:space="preserve">. </w:t>
      </w:r>
      <w:commentRangeEnd w:id="15"/>
      <w:r w:rsidR="0034651E">
        <w:rPr>
          <w:rStyle w:val="CommentReference"/>
        </w:rPr>
        <w:commentReference w:id="15"/>
      </w:r>
      <w:r w:rsidR="00124049">
        <w:rPr>
          <w:rFonts w:asciiTheme="majorHAnsi" w:hAnsiTheme="majorHAnsi" w:cstheme="majorHAnsi"/>
        </w:rPr>
        <w:t>Accordingly</w:t>
      </w:r>
      <w:r>
        <w:rPr>
          <w:rFonts w:asciiTheme="majorHAnsi" w:hAnsiTheme="majorHAnsi" w:cstheme="majorHAnsi"/>
        </w:rPr>
        <w:t xml:space="preserve">, </w:t>
      </w:r>
      <w:r w:rsidR="00124049">
        <w:rPr>
          <w:rFonts w:asciiTheme="majorHAnsi" w:hAnsiTheme="majorHAnsi" w:cstheme="majorHAnsi"/>
        </w:rPr>
        <w:t>there was</w:t>
      </w:r>
      <w:r>
        <w:rPr>
          <w:rFonts w:asciiTheme="majorHAnsi" w:hAnsiTheme="majorHAnsi" w:cstheme="majorHAnsi"/>
        </w:rPr>
        <w:t xml:space="preserve">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commentRangeStart w:id="16"/>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commentRangeEnd w:id="16"/>
      <w:r w:rsidR="0034651E">
        <w:rPr>
          <w:rStyle w:val="CommentReference"/>
        </w:rPr>
        <w:commentReference w:id="16"/>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w:t>
      </w:r>
      <w:r w:rsidR="00B8544C">
        <w:rPr>
          <w:rFonts w:asciiTheme="majorHAnsi" w:hAnsiTheme="majorHAnsi" w:cstheme="majorHAnsi"/>
        </w:rPr>
        <w:lastRenderedPageBreak/>
        <w:t xml:space="preserve">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w:t>
      </w:r>
      <w:commentRangeStart w:id="17"/>
      <w:r w:rsidR="00B8544C">
        <w:rPr>
          <w:rFonts w:asciiTheme="majorHAnsi" w:hAnsiTheme="majorHAnsi" w:cstheme="majorHAnsi"/>
        </w:rPr>
        <w:t xml:space="preserve">. </w:t>
      </w:r>
      <w:commentRangeEnd w:id="17"/>
      <w:r w:rsidR="0034651E">
        <w:rPr>
          <w:rStyle w:val="CommentReference"/>
        </w:rPr>
        <w:commentReference w:id="17"/>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331A82F5" w:rsidR="00BD6339" w:rsidRPr="007B5838" w:rsidRDefault="00DB3169"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733E3E4F" wp14:editId="4A4EAE8E">
            <wp:extent cx="5899868" cy="3422839"/>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04169" cy="3425334"/>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79874CED" w14:textId="63E3AAC5" w:rsidR="00131811" w:rsidRPr="00A474DB" w:rsidRDefault="00131811">
      <w:pPr>
        <w:rPr>
          <w:rFonts w:asciiTheme="majorHAnsi" w:hAnsiTheme="majorHAnsi" w:cstheme="majorHAnsi"/>
          <w:color w:val="FF0000"/>
        </w:rPr>
      </w:pPr>
      <w:r w:rsidRPr="00A474DB">
        <w:rPr>
          <w:rFonts w:asciiTheme="majorHAnsi" w:hAnsiTheme="majorHAnsi" w:cstheme="majorHAnsi"/>
          <w:color w:val="FF0000"/>
        </w:rPr>
        <w:t>Para 1 – summary (land use and typhoon effects on stability)</w:t>
      </w:r>
    </w:p>
    <w:p w14:paraId="673D49BB" w14:textId="3EEC952D" w:rsidR="00D9706D" w:rsidRDefault="00D9706D" w:rsidP="00131811">
      <w:pPr>
        <w:pStyle w:val="ListParagraph"/>
        <w:numPr>
          <w:ilvl w:val="0"/>
          <w:numId w:val="4"/>
        </w:numPr>
        <w:rPr>
          <w:rFonts w:asciiTheme="majorHAnsi" w:hAnsiTheme="majorHAnsi" w:cstheme="majorHAnsi"/>
        </w:rPr>
      </w:pPr>
      <w:r w:rsidRPr="00131811">
        <w:rPr>
          <w:rFonts w:asciiTheme="majorHAnsi" w:hAnsiTheme="majorHAnsi" w:cstheme="majorHAnsi"/>
        </w:rPr>
        <w:t>Land</w:t>
      </w:r>
      <w:r w:rsidR="00131811">
        <w:rPr>
          <w:rFonts w:asciiTheme="majorHAnsi" w:hAnsiTheme="majorHAnsi" w:cstheme="majorHAnsi"/>
        </w:rPr>
        <w:t xml:space="preserve"> </w:t>
      </w:r>
      <w:r w:rsidRPr="00131811">
        <w:rPr>
          <w:rFonts w:asciiTheme="majorHAnsi" w:hAnsiTheme="majorHAnsi" w:cstheme="majorHAnsi"/>
        </w:rPr>
        <w:t xml:space="preserve">use didn’t affect most stability </w:t>
      </w:r>
      <w:r w:rsidR="00131811" w:rsidRPr="00131811">
        <w:rPr>
          <w:rFonts w:asciiTheme="majorHAnsi" w:hAnsiTheme="majorHAnsi" w:cstheme="majorHAnsi"/>
        </w:rPr>
        <w:t>dimensions but</w:t>
      </w:r>
      <w:r w:rsidRPr="00131811">
        <w:rPr>
          <w:rFonts w:asciiTheme="majorHAnsi" w:hAnsiTheme="majorHAnsi" w:cstheme="majorHAnsi"/>
        </w:rPr>
        <w:t xml:space="preserve"> did affect spatial var</w:t>
      </w:r>
      <w:r w:rsidR="003E1AE1" w:rsidRPr="00131811">
        <w:rPr>
          <w:rFonts w:asciiTheme="majorHAnsi" w:hAnsiTheme="majorHAnsi" w:cstheme="majorHAnsi"/>
        </w:rPr>
        <w:t xml:space="preserve"> (Forests diverged but developed sites didn’t).</w:t>
      </w:r>
    </w:p>
    <w:p w14:paraId="1523AE66" w14:textId="6C2A443B" w:rsidR="00131811" w:rsidRDefault="00131811" w:rsidP="00131811">
      <w:pPr>
        <w:rPr>
          <w:rFonts w:asciiTheme="majorHAnsi" w:hAnsiTheme="majorHAnsi" w:cstheme="majorHAnsi"/>
        </w:rPr>
      </w:pPr>
    </w:p>
    <w:p w14:paraId="2C887D2D" w14:textId="2E1FCA2D"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Para 2 – Spatial divergence x land use implications</w:t>
      </w:r>
    </w:p>
    <w:p w14:paraId="2FDB4BB5" w14:textId="3CCEB25C"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 xml:space="preserve">Forests diverge MORE = land use change results in </w:t>
      </w:r>
      <w:r>
        <w:rPr>
          <w:rFonts w:asciiTheme="majorHAnsi" w:hAnsiTheme="majorHAnsi" w:cstheme="majorHAnsi"/>
        </w:rPr>
        <w:t>communities</w:t>
      </w:r>
      <w:r w:rsidRPr="00131811">
        <w:rPr>
          <w:rFonts w:asciiTheme="majorHAnsi" w:hAnsiTheme="majorHAnsi" w:cstheme="majorHAnsi"/>
        </w:rPr>
        <w:t xml:space="preserve">/soundscapes that are inflexible in how they respond to disturbance (forests have greater capacity for a diversity of responses). </w:t>
      </w:r>
      <w:r>
        <w:rPr>
          <w:rFonts w:asciiTheme="majorHAnsi" w:hAnsiTheme="majorHAnsi" w:cstheme="majorHAnsi"/>
        </w:rPr>
        <w:t xml:space="preserve">Link to </w:t>
      </w:r>
      <w:r w:rsidRPr="00131811">
        <w:rPr>
          <w:rFonts w:asciiTheme="majorHAnsi" w:hAnsiTheme="majorHAnsi" w:cstheme="majorHAnsi"/>
        </w:rPr>
        <w:t>Vogel et al. response surfaces</w:t>
      </w:r>
      <w:r>
        <w:rPr>
          <w:rFonts w:asciiTheme="majorHAnsi" w:hAnsiTheme="majorHAnsi" w:cstheme="majorHAnsi"/>
        </w:rPr>
        <w:t>.</w:t>
      </w:r>
    </w:p>
    <w:p w14:paraId="0AF41A8D" w14:textId="77777777"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NB: this is opposite of acoustic index values; divergence in NDSI driven by Biophony not Anthropophony (link to differences in species responses across sites?)</w:t>
      </w:r>
    </w:p>
    <w:p w14:paraId="149BF312" w14:textId="197AF18B" w:rsidR="00131811" w:rsidRDefault="00131811" w:rsidP="00D03EF9">
      <w:pPr>
        <w:pStyle w:val="ListParagraph"/>
        <w:numPr>
          <w:ilvl w:val="0"/>
          <w:numId w:val="4"/>
        </w:numPr>
        <w:rPr>
          <w:rFonts w:asciiTheme="majorHAnsi" w:hAnsiTheme="majorHAnsi" w:cstheme="majorHAnsi"/>
        </w:rPr>
      </w:pPr>
      <w:r w:rsidRPr="00131811">
        <w:rPr>
          <w:rFonts w:asciiTheme="majorHAnsi" w:hAnsiTheme="majorHAnsi" w:cstheme="majorHAnsi"/>
        </w:rPr>
        <w:lastRenderedPageBreak/>
        <w:t xml:space="preserve">But sp. surveyed here didn’t account for the spatial divergence (none of the three birds diverged in space). So could be other species contributing to this divergence, or could be an artefact (but seems unlikely given how complementary the other results all are…) </w:t>
      </w:r>
    </w:p>
    <w:p w14:paraId="1C912875" w14:textId="39BD1D9B" w:rsid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Cite paper on snails getting more patchy (heterogeneous in space) after typhoon.</w:t>
      </w:r>
    </w:p>
    <w:p w14:paraId="2725A28C" w14:textId="09128036" w:rsidR="00131811" w:rsidRP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 xml:space="preserve">Forests might be resilient to anthropogenic disturbance rather than climate change (different types of environmental filtering) (Craven et al. </w:t>
      </w:r>
      <w:hyperlink r:id="rId16" w:history="1">
        <w:r w:rsidRPr="00131811">
          <w:rPr>
            <w:rStyle w:val="Hyperlink"/>
            <w:rFonts w:asciiTheme="majorHAnsi" w:hAnsiTheme="majorHAnsi" w:cstheme="majorHAnsi"/>
          </w:rPr>
          <w:t>https://onlinelibrary.wiley.com/doi/10.1111/ddi.12423</w:t>
        </w:r>
      </w:hyperlink>
      <w:r>
        <w:rPr>
          <w:rFonts w:asciiTheme="majorHAnsi" w:hAnsiTheme="majorHAnsi" w:cstheme="majorHAnsi"/>
        </w:rPr>
        <w:t xml:space="preserve"> </w:t>
      </w:r>
      <w:r w:rsidRPr="00131811">
        <w:rPr>
          <w:rFonts w:asciiTheme="majorHAnsi" w:hAnsiTheme="majorHAnsi" w:cstheme="majorHAnsi"/>
        </w:rPr>
        <w:t>find functionally diverse forests dominated by response traits for resilience to anthropogenic disturbance, not climate change</w:t>
      </w:r>
      <w:r>
        <w:rPr>
          <w:rFonts w:asciiTheme="majorHAnsi" w:hAnsiTheme="majorHAnsi" w:cstheme="majorHAnsi"/>
        </w:rPr>
        <w:t>).</w:t>
      </w:r>
    </w:p>
    <w:p w14:paraId="7426FBA6" w14:textId="077D4E7B" w:rsidR="00131811" w:rsidRDefault="00131811" w:rsidP="00131811">
      <w:pPr>
        <w:rPr>
          <w:rFonts w:asciiTheme="majorHAnsi" w:hAnsiTheme="majorHAnsi" w:cstheme="majorHAnsi"/>
        </w:rPr>
      </w:pPr>
    </w:p>
    <w:p w14:paraId="6D387875" w14:textId="0C4F3966"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3 – post-typhoon soundscapes</w:t>
      </w:r>
    </w:p>
    <w:p w14:paraId="6ADBE025" w14:textId="7A181D3C"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Increase in anthropophony after typhoons (but no decline in biophony) – could be because change in structure of </w:t>
      </w:r>
      <w:proofErr w:type="gramStart"/>
      <w:r>
        <w:rPr>
          <w:rFonts w:asciiTheme="majorHAnsi" w:hAnsiTheme="majorHAnsi" w:cstheme="majorHAnsi"/>
        </w:rPr>
        <w:t>e.g.</w:t>
      </w:r>
      <w:proofErr w:type="gramEnd"/>
      <w:r>
        <w:rPr>
          <w:rFonts w:asciiTheme="majorHAnsi" w:hAnsiTheme="majorHAnsi" w:cstheme="majorHAnsi"/>
        </w:rPr>
        <w:t xml:space="preserve"> forested habitats allows sound to propagate further in previously densely vegetated habitats (but we didn’t directly measure this – all observational data so just an idea). </w:t>
      </w:r>
    </w:p>
    <w:p w14:paraId="0A267B9D" w14:textId="691A8745" w:rsidR="00BF2234" w:rsidRP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Bird detections were more variable after the typhoons (regardless of species) – could be because increased anthropophony masks calls and makes it harder to detect species (Ross et al. </w:t>
      </w:r>
      <w:proofErr w:type="spellStart"/>
      <w:r>
        <w:rPr>
          <w:rFonts w:asciiTheme="majorHAnsi" w:hAnsiTheme="majorHAnsi" w:cstheme="majorHAnsi"/>
        </w:rPr>
        <w:t>Ecol</w:t>
      </w:r>
      <w:proofErr w:type="spellEnd"/>
      <w:r>
        <w:rPr>
          <w:rFonts w:asciiTheme="majorHAnsi" w:hAnsiTheme="majorHAnsi" w:cstheme="majorHAnsi"/>
        </w:rPr>
        <w:t xml:space="preserve"> </w:t>
      </w:r>
      <w:proofErr w:type="spellStart"/>
      <w:r>
        <w:rPr>
          <w:rFonts w:asciiTheme="majorHAnsi" w:hAnsiTheme="majorHAnsi" w:cstheme="majorHAnsi"/>
        </w:rPr>
        <w:t>Indicat</w:t>
      </w:r>
      <w:proofErr w:type="spellEnd"/>
      <w:r>
        <w:rPr>
          <w:rFonts w:asciiTheme="majorHAnsi" w:hAnsiTheme="majorHAnsi" w:cstheme="majorHAnsi"/>
        </w:rPr>
        <w:t xml:space="preserve">). </w:t>
      </w:r>
    </w:p>
    <w:p w14:paraId="25E8932E" w14:textId="22C09B31" w:rsidR="00BF2234" w:rsidRDefault="00BF2234" w:rsidP="00131811">
      <w:pPr>
        <w:rPr>
          <w:rFonts w:asciiTheme="majorHAnsi" w:hAnsiTheme="majorHAnsi" w:cstheme="majorHAnsi"/>
        </w:rPr>
      </w:pPr>
    </w:p>
    <w:p w14:paraId="520E606B" w14:textId="38A86ED2"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4 – Species responses to typhoons</w:t>
      </w:r>
    </w:p>
    <w:p w14:paraId="30B04462" w14:textId="20D8D52D"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H. diphone declined after the typhoons – suggest ideas about habitat specialism etc. here</w:t>
      </w:r>
      <w:r w:rsidR="002B5E40">
        <w:rPr>
          <w:rFonts w:asciiTheme="majorHAnsi" w:hAnsiTheme="majorHAnsi" w:cstheme="majorHAnsi"/>
        </w:rPr>
        <w:t xml:space="preserve"> (But owl was also habitat specialist and didn’t decline)</w:t>
      </w:r>
    </w:p>
    <w:p w14:paraId="1F56D783" w14:textId="291D7C21"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H. diphone also rarest species initially (so most vulnerable?) </w:t>
      </w:r>
    </w:p>
    <w:p w14:paraId="587AAC4D" w14:textId="0A6369AE" w:rsidR="00BF2234" w:rsidRPr="002B5E40" w:rsidRDefault="002B5E40" w:rsidP="00131811">
      <w:pPr>
        <w:pStyle w:val="ListParagraph"/>
        <w:numPr>
          <w:ilvl w:val="0"/>
          <w:numId w:val="4"/>
        </w:numPr>
        <w:rPr>
          <w:rFonts w:asciiTheme="majorHAnsi" w:hAnsiTheme="majorHAnsi" w:cstheme="majorHAnsi"/>
        </w:rPr>
      </w:pPr>
      <w:proofErr w:type="gramStart"/>
      <w:r>
        <w:rPr>
          <w:rFonts w:asciiTheme="majorHAnsi" w:hAnsiTheme="majorHAnsi" w:cstheme="majorHAnsi"/>
        </w:rPr>
        <w:t>Generally</w:t>
      </w:r>
      <w:proofErr w:type="gramEnd"/>
      <w:r>
        <w:rPr>
          <w:rFonts w:asciiTheme="majorHAnsi" w:hAnsiTheme="majorHAnsi" w:cstheme="majorHAnsi"/>
        </w:rPr>
        <w:t xml:space="preserve"> species responded differently – link to response traits, which have been shown to predict species responses and stability in birds (e.g. </w:t>
      </w:r>
      <w:proofErr w:type="spellStart"/>
      <w:r>
        <w:rPr>
          <w:rFonts w:asciiTheme="majorHAnsi" w:hAnsiTheme="majorHAnsi" w:cstheme="majorHAnsi"/>
        </w:rPr>
        <w:t>Hordley</w:t>
      </w:r>
      <w:proofErr w:type="spellEnd"/>
      <w:r>
        <w:rPr>
          <w:rFonts w:asciiTheme="majorHAnsi" w:hAnsiTheme="majorHAnsi" w:cstheme="majorHAnsi"/>
        </w:rPr>
        <w:t xml:space="preserve"> et al. </w:t>
      </w:r>
      <w:proofErr w:type="spellStart"/>
      <w:r>
        <w:rPr>
          <w:rFonts w:asciiTheme="majorHAnsi" w:hAnsiTheme="majorHAnsi" w:cstheme="majorHAnsi"/>
        </w:rPr>
        <w:t>Ausprey</w:t>
      </w:r>
      <w:proofErr w:type="spellEnd"/>
      <w:r>
        <w:rPr>
          <w:rFonts w:asciiTheme="majorHAnsi" w:hAnsiTheme="majorHAnsi" w:cstheme="majorHAnsi"/>
        </w:rPr>
        <w:t xml:space="preserve"> et al.)</w:t>
      </w:r>
    </w:p>
    <w:p w14:paraId="2F947ECD" w14:textId="0220D2DB" w:rsidR="00131811" w:rsidRDefault="00131811" w:rsidP="00131811">
      <w:pPr>
        <w:rPr>
          <w:rFonts w:asciiTheme="majorHAnsi" w:hAnsiTheme="majorHAnsi" w:cstheme="majorHAnsi"/>
        </w:rPr>
      </w:pPr>
    </w:p>
    <w:p w14:paraId="4045C046" w14:textId="0C7B27A4"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 xml:space="preserve">Para </w:t>
      </w:r>
      <w:r w:rsidR="002B5E40" w:rsidRPr="00A474DB">
        <w:rPr>
          <w:rFonts w:asciiTheme="majorHAnsi" w:hAnsiTheme="majorHAnsi" w:cstheme="majorHAnsi"/>
          <w:color w:val="FF0000"/>
        </w:rPr>
        <w:t>5</w:t>
      </w:r>
      <w:r w:rsidRPr="00A474DB">
        <w:rPr>
          <w:rFonts w:asciiTheme="majorHAnsi" w:hAnsiTheme="majorHAnsi" w:cstheme="majorHAnsi"/>
          <w:color w:val="FF0000"/>
        </w:rPr>
        <w:t xml:space="preserve"> – limitations of acoustic indices and study design</w:t>
      </w:r>
    </w:p>
    <w:p w14:paraId="6F44B245" w14:textId="0A5D0A9C" w:rsidR="00131811" w:rsidRDefault="00BF2234" w:rsidP="00131811">
      <w:pPr>
        <w:pStyle w:val="ListParagraph"/>
        <w:numPr>
          <w:ilvl w:val="0"/>
          <w:numId w:val="4"/>
        </w:numPr>
        <w:rPr>
          <w:rFonts w:asciiTheme="majorHAnsi" w:hAnsiTheme="majorHAnsi" w:cstheme="majorHAnsi"/>
        </w:rPr>
      </w:pPr>
      <w:r>
        <w:rPr>
          <w:rFonts w:asciiTheme="majorHAnsi" w:hAnsiTheme="majorHAnsi" w:cstheme="majorHAnsi"/>
        </w:rPr>
        <w:t xml:space="preserve">Acoustic indices don’t always well reflect biodiversity (cite new meta-analysis </w:t>
      </w:r>
      <w:proofErr w:type="spellStart"/>
      <w:r>
        <w:rPr>
          <w:rFonts w:asciiTheme="majorHAnsi" w:hAnsiTheme="majorHAnsi" w:cstheme="majorHAnsi"/>
        </w:rPr>
        <w:t>Llusia</w:t>
      </w:r>
      <w:proofErr w:type="spellEnd"/>
      <w:r>
        <w:rPr>
          <w:rFonts w:asciiTheme="majorHAnsi" w:hAnsiTheme="majorHAnsi" w:cstheme="majorHAnsi"/>
        </w:rPr>
        <w:t xml:space="preserve"> et al.) – our species results aren’t a perfect match for the AIs, but they quite closely link here. </w:t>
      </w:r>
    </w:p>
    <w:p w14:paraId="0E83BAEE" w14:textId="3CC9EEB3" w:rsidR="00131811" w:rsidRDefault="00131811" w:rsidP="00131811">
      <w:pPr>
        <w:pStyle w:val="ListParagraph"/>
        <w:numPr>
          <w:ilvl w:val="0"/>
          <w:numId w:val="4"/>
        </w:numPr>
        <w:rPr>
          <w:rFonts w:asciiTheme="majorHAnsi" w:hAnsiTheme="majorHAnsi" w:cstheme="majorHAnsi"/>
        </w:rPr>
      </w:pPr>
      <w:r>
        <w:rPr>
          <w:rFonts w:asciiTheme="majorHAnsi" w:hAnsiTheme="majorHAnsi" w:cstheme="majorHAnsi"/>
        </w:rPr>
        <w:t xml:space="preserve">Developed sites include both agricultural and urban, but they can act differently to affect communities (cite that Nat Comm paper on urban vs </w:t>
      </w:r>
      <w:proofErr w:type="spellStart"/>
      <w:r>
        <w:rPr>
          <w:rFonts w:asciiTheme="majorHAnsi" w:hAnsiTheme="majorHAnsi" w:cstheme="majorHAnsi"/>
        </w:rPr>
        <w:t>agri</w:t>
      </w:r>
      <w:proofErr w:type="spellEnd"/>
      <w:r>
        <w:rPr>
          <w:rFonts w:asciiTheme="majorHAnsi" w:hAnsiTheme="majorHAnsi" w:cstheme="majorHAnsi"/>
        </w:rPr>
        <w:t xml:space="preserve">). </w:t>
      </w:r>
    </w:p>
    <w:p w14:paraId="29D7166E" w14:textId="29B93E78" w:rsidR="00E837E1" w:rsidRDefault="00E837E1" w:rsidP="00131811">
      <w:pPr>
        <w:pStyle w:val="ListParagraph"/>
        <w:numPr>
          <w:ilvl w:val="0"/>
          <w:numId w:val="4"/>
        </w:numPr>
        <w:rPr>
          <w:rFonts w:asciiTheme="majorHAnsi" w:hAnsiTheme="majorHAnsi" w:cstheme="majorHAnsi"/>
        </w:rPr>
      </w:pPr>
      <w:r w:rsidRPr="00E837E1">
        <w:rPr>
          <w:rFonts w:asciiTheme="majorHAnsi" w:hAnsiTheme="majorHAnsi" w:cstheme="majorHAnsi"/>
        </w:rPr>
        <w:t>Seasonal differences in recovery period</w:t>
      </w:r>
      <w:r>
        <w:rPr>
          <w:rFonts w:asciiTheme="majorHAnsi" w:hAnsiTheme="majorHAnsi" w:cstheme="majorHAnsi"/>
        </w:rPr>
        <w:t xml:space="preserve"> – h</w:t>
      </w:r>
      <w:r w:rsidRPr="00E837E1">
        <w:rPr>
          <w:rFonts w:asciiTheme="majorHAnsi" w:hAnsiTheme="majorHAnsi" w:cstheme="majorHAnsi"/>
        </w:rPr>
        <w:t>ow do we know the difference from pre- to post- typhoon is storm</w:t>
      </w:r>
      <w:r>
        <w:rPr>
          <w:rFonts w:asciiTheme="majorHAnsi" w:hAnsiTheme="majorHAnsi" w:cstheme="majorHAnsi"/>
        </w:rPr>
        <w:t>-</w:t>
      </w:r>
      <w:r w:rsidRPr="00E837E1">
        <w:rPr>
          <w:rFonts w:asciiTheme="majorHAnsi" w:hAnsiTheme="majorHAnsi" w:cstheme="majorHAnsi"/>
        </w:rPr>
        <w:t>related and not a seasonal difference?</w:t>
      </w:r>
    </w:p>
    <w:p w14:paraId="2334D9C5" w14:textId="640F406C" w:rsidR="00762E77" w:rsidRPr="00131811" w:rsidRDefault="00762E77" w:rsidP="00131811">
      <w:pPr>
        <w:pStyle w:val="ListParagraph"/>
        <w:numPr>
          <w:ilvl w:val="0"/>
          <w:numId w:val="4"/>
        </w:numPr>
        <w:rPr>
          <w:rFonts w:asciiTheme="majorHAnsi" w:hAnsiTheme="majorHAnsi" w:cstheme="majorHAnsi"/>
        </w:rPr>
      </w:pPr>
      <w:r>
        <w:rPr>
          <w:rFonts w:asciiTheme="majorHAnsi" w:hAnsiTheme="majorHAnsi" w:cstheme="majorHAnsi"/>
        </w:rPr>
        <w:t xml:space="preserve">Are detected changes in vocalisations / biophony due to mortality or behaviour (acoustics cannot differentiate the two). </w:t>
      </w:r>
    </w:p>
    <w:p w14:paraId="253A5298" w14:textId="77777777" w:rsidR="00D9706D" w:rsidRDefault="00D9706D">
      <w:pPr>
        <w:rPr>
          <w:rFonts w:asciiTheme="majorHAnsi" w:hAnsiTheme="majorHAnsi" w:cstheme="majorHAnsi"/>
          <w:highlight w:val="yellow"/>
        </w:rPr>
      </w:pPr>
    </w:p>
    <w:p w14:paraId="2B29B945" w14:textId="7E968156" w:rsidR="0038689F" w:rsidRPr="00A474DB" w:rsidRDefault="002B5E40">
      <w:pPr>
        <w:rPr>
          <w:rFonts w:asciiTheme="majorHAnsi" w:hAnsiTheme="majorHAnsi" w:cstheme="majorHAnsi"/>
          <w:color w:val="FF0000"/>
        </w:rPr>
      </w:pPr>
      <w:r w:rsidRPr="00A474DB">
        <w:rPr>
          <w:rFonts w:asciiTheme="majorHAnsi" w:hAnsiTheme="majorHAnsi" w:cstheme="majorHAnsi"/>
          <w:color w:val="FF0000"/>
        </w:rPr>
        <w:t>Para 6 – conclusion</w:t>
      </w:r>
    </w:p>
    <w:p w14:paraId="10E1622E" w14:textId="15D516AE" w:rsidR="003E1AE1" w:rsidRDefault="002B5E40" w:rsidP="002B5E40">
      <w:pPr>
        <w:pStyle w:val="ListParagraph"/>
        <w:numPr>
          <w:ilvl w:val="0"/>
          <w:numId w:val="4"/>
        </w:numPr>
        <w:rPr>
          <w:rFonts w:asciiTheme="majorHAnsi" w:hAnsiTheme="majorHAnsi" w:cstheme="majorHAnsi"/>
        </w:rPr>
      </w:pPr>
      <w:r>
        <w:rPr>
          <w:rFonts w:asciiTheme="majorHAnsi" w:hAnsiTheme="majorHAnsi" w:cstheme="majorHAnsi"/>
        </w:rPr>
        <w:t xml:space="preserve">Not a big interaction between land use and climate change (extreme weather) here, but potential for them to interact. </w:t>
      </w:r>
    </w:p>
    <w:p w14:paraId="2AD3D745" w14:textId="3D23F0D9" w:rsidR="002B5E40" w:rsidRPr="002B5E40" w:rsidRDefault="00052D43" w:rsidP="002B5E40">
      <w:pPr>
        <w:pStyle w:val="ListParagraph"/>
        <w:numPr>
          <w:ilvl w:val="0"/>
          <w:numId w:val="4"/>
        </w:numPr>
        <w:rPr>
          <w:rFonts w:asciiTheme="majorHAnsi" w:hAnsiTheme="majorHAnsi" w:cstheme="majorHAnsi"/>
        </w:rPr>
      </w:pPr>
      <w:r>
        <w:rPr>
          <w:rFonts w:asciiTheme="majorHAnsi" w:hAnsiTheme="majorHAnsi" w:cstheme="majorHAnsi"/>
        </w:rPr>
        <w:t>Forests diverged across space (wider variety of responses)</w:t>
      </w:r>
      <w:r w:rsidR="00CD3A4A">
        <w:rPr>
          <w:rFonts w:asciiTheme="majorHAnsi" w:hAnsiTheme="majorHAnsi" w:cstheme="majorHAnsi"/>
        </w:rPr>
        <w:t>, so maybe greater potential for stability against future typhoons (patch dynamics etc.)</w:t>
      </w:r>
    </w:p>
    <w:p w14:paraId="19432D60" w14:textId="6EE0385B" w:rsidR="003E1AE1" w:rsidRDefault="003E1AE1">
      <w:pPr>
        <w:rPr>
          <w:rFonts w:asciiTheme="majorHAnsi" w:hAnsiTheme="majorHAnsi" w:cstheme="majorHAnsi"/>
        </w:rPr>
      </w:pPr>
    </w:p>
    <w:p w14:paraId="44DE0482" w14:textId="7069E71F" w:rsidR="003E1AE1" w:rsidRDefault="003E1AE1">
      <w:pPr>
        <w:rPr>
          <w:rFonts w:asciiTheme="majorHAnsi" w:hAnsiTheme="majorHAnsi" w:cstheme="majorHAnsi"/>
        </w:rPr>
      </w:pP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1E87CF93"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9"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2E89DB2D" w14:textId="77777777" w:rsidR="00ED02E7" w:rsidRPr="00ED02E7" w:rsidRDefault="00664200" w:rsidP="00ED02E7">
      <w:pPr>
        <w:pStyle w:val="Bibliography"/>
      </w:pPr>
      <w:r w:rsidRPr="00E0506B">
        <w:rPr>
          <w:rFonts w:asciiTheme="majorHAnsi" w:hAnsiTheme="majorHAnsi" w:cstheme="majorHAnsi"/>
          <w:sz w:val="20"/>
          <w:szCs w:val="20"/>
        </w:rPr>
        <w:fldChar w:fldCharType="begin"/>
      </w:r>
      <w:r w:rsidR="00ED02E7">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ED02E7" w:rsidRPr="00ED02E7">
        <w:t xml:space="preserve">Abbas, S., Nichol, J. E., Fischer, G. A., Wong, M. S., &amp; Irteza, S. M. (2020). Impact assessment of a super-typhoon on Hong Kong’s secondary vegetation and recommendations for restoration of resilience in the forest succession. </w:t>
      </w:r>
      <w:r w:rsidR="00ED02E7" w:rsidRPr="00ED02E7">
        <w:rPr>
          <w:i/>
          <w:iCs/>
        </w:rPr>
        <w:t>Agricultural and Forest Meteorology</w:t>
      </w:r>
      <w:r w:rsidR="00ED02E7" w:rsidRPr="00ED02E7">
        <w:t xml:space="preserve">, </w:t>
      </w:r>
      <w:r w:rsidR="00ED02E7" w:rsidRPr="00ED02E7">
        <w:rPr>
          <w:i/>
          <w:iCs/>
        </w:rPr>
        <w:t>280</w:t>
      </w:r>
      <w:r w:rsidR="00ED02E7" w:rsidRPr="00ED02E7">
        <w:t>, 107784. https://doi.org/10.1016/j.agrformet.2019.107784</w:t>
      </w:r>
    </w:p>
    <w:p w14:paraId="79AA2503" w14:textId="77777777" w:rsidR="00ED02E7" w:rsidRPr="00ED02E7" w:rsidRDefault="00ED02E7" w:rsidP="00ED02E7">
      <w:pPr>
        <w:pStyle w:val="Bibliography"/>
      </w:pPr>
      <w:r w:rsidRPr="00ED02E7">
        <w:lastRenderedPageBreak/>
        <w:t xml:space="preserve">Altwegg, R., Visser, V., Bailey, L. D., &amp; Erni, B. (2017). Learning from single extreme events. </w:t>
      </w:r>
      <w:r w:rsidRPr="00ED02E7">
        <w:rPr>
          <w:i/>
          <w:iCs/>
        </w:rPr>
        <w:t>Philosophical Transactions of the Royal Society B: Biological Sciences</w:t>
      </w:r>
      <w:r w:rsidRPr="00ED02E7">
        <w:t xml:space="preserve">, </w:t>
      </w:r>
      <w:r w:rsidRPr="00ED02E7">
        <w:rPr>
          <w:i/>
          <w:iCs/>
        </w:rPr>
        <w:t>372</w:t>
      </w:r>
      <w:r w:rsidRPr="00ED02E7">
        <w:t>(1723), 20160141. https://doi.org/10.1098/rstb.2016.0141</w:t>
      </w:r>
    </w:p>
    <w:p w14:paraId="0F5AD1DD" w14:textId="77777777" w:rsidR="00ED02E7" w:rsidRPr="00ED02E7" w:rsidRDefault="00ED02E7" w:rsidP="00ED02E7">
      <w:pPr>
        <w:pStyle w:val="Bibliography"/>
      </w:pPr>
      <w:r w:rsidRPr="00ED02E7">
        <w:t xml:space="preserve">Ares, Á., Brisbin, M. M., Sato, K. N., Martín, J. P., Iinuma, Y., &amp; Mitarai, S. (2020). Extreme storms cause rapid but short-lived shifts in nearshore subtropical bacterial communities. </w:t>
      </w:r>
      <w:r w:rsidRPr="00ED02E7">
        <w:rPr>
          <w:i/>
          <w:iCs/>
        </w:rPr>
        <w:t>Environmental Microbiology</w:t>
      </w:r>
      <w:r w:rsidRPr="00ED02E7">
        <w:t xml:space="preserve">, </w:t>
      </w:r>
      <w:r w:rsidRPr="00ED02E7">
        <w:rPr>
          <w:i/>
          <w:iCs/>
        </w:rPr>
        <w:t>22</w:t>
      </w:r>
      <w:r w:rsidRPr="00ED02E7">
        <w:t>(11), 4571–4588. https://doi.org/10.1111/1462-2920.15178</w:t>
      </w:r>
    </w:p>
    <w:p w14:paraId="2A31C2CF" w14:textId="77777777" w:rsidR="00ED02E7" w:rsidRPr="00ED02E7" w:rsidRDefault="00ED02E7" w:rsidP="00ED02E7">
      <w:pPr>
        <w:pStyle w:val="Bibliography"/>
      </w:pPr>
      <w:r w:rsidRPr="00ED02E7">
        <w:t xml:space="preserve">Azuma, S., Sasaki, K., &amp; ltô, Y. (1997). Effects of undergrowth removal on the species diversity of insects in natural forests of Okinawa Hontô. </w:t>
      </w:r>
      <w:r w:rsidRPr="00ED02E7">
        <w:rPr>
          <w:i/>
          <w:iCs/>
        </w:rPr>
        <w:t>Pacific Conservation Biology</w:t>
      </w:r>
      <w:r w:rsidRPr="00ED02E7">
        <w:t xml:space="preserve">, </w:t>
      </w:r>
      <w:r w:rsidRPr="00ED02E7">
        <w:rPr>
          <w:i/>
          <w:iCs/>
        </w:rPr>
        <w:t>3</w:t>
      </w:r>
      <w:r w:rsidRPr="00ED02E7">
        <w:t>(2), 156–160. https://doi.org/10.1071/pc970156</w:t>
      </w:r>
    </w:p>
    <w:p w14:paraId="520B4987" w14:textId="77777777" w:rsidR="00ED02E7" w:rsidRPr="00ED02E7" w:rsidRDefault="00ED02E7" w:rsidP="00ED02E7">
      <w:pPr>
        <w:pStyle w:val="Bibliography"/>
      </w:pPr>
      <w:r w:rsidRPr="00ED02E7">
        <w:t xml:space="preserve">Baert, J. M., De Laender, F., Sabbe, K., &amp; Janssen, C. R. (2016). Biodiversity increases functional and compositional resistance, but decreases resilience in phytoplankton communities. </w:t>
      </w:r>
      <w:r w:rsidRPr="00ED02E7">
        <w:rPr>
          <w:i/>
          <w:iCs/>
        </w:rPr>
        <w:t>Ecology</w:t>
      </w:r>
      <w:r w:rsidRPr="00ED02E7">
        <w:t xml:space="preserve">, </w:t>
      </w:r>
      <w:r w:rsidRPr="00ED02E7">
        <w:rPr>
          <w:i/>
          <w:iCs/>
        </w:rPr>
        <w:t>97</w:t>
      </w:r>
      <w:r w:rsidRPr="00ED02E7">
        <w:t>(12), 3433–3440. https://doi.org/10.1002/ecy.1601</w:t>
      </w:r>
    </w:p>
    <w:p w14:paraId="1610A114" w14:textId="77777777" w:rsidR="00ED02E7" w:rsidRPr="00ED02E7" w:rsidRDefault="00ED02E7" w:rsidP="00ED02E7">
      <w:pPr>
        <w:pStyle w:val="Bibliography"/>
      </w:pPr>
      <w:r w:rsidRPr="00ED02E7">
        <w:t xml:space="preserve">Bhatia, K. T., Vecchi, G. A., Knutson, T. R., Murakami, H., Kossin, J., Dixon, K. W., &amp; Whitlock, C. E. (2019). Recent increases in tropical cyclone intensification rates. </w:t>
      </w:r>
      <w:r w:rsidRPr="00ED02E7">
        <w:rPr>
          <w:i/>
          <w:iCs/>
        </w:rPr>
        <w:t>Nature Communications</w:t>
      </w:r>
      <w:r w:rsidRPr="00ED02E7">
        <w:t xml:space="preserve">, </w:t>
      </w:r>
      <w:r w:rsidRPr="00ED02E7">
        <w:rPr>
          <w:i/>
          <w:iCs/>
        </w:rPr>
        <w:t>10</w:t>
      </w:r>
      <w:r w:rsidRPr="00ED02E7">
        <w:t>(1), Article 1. https://doi.org/10.1038/s41467-019-08471-z</w:t>
      </w:r>
    </w:p>
    <w:p w14:paraId="1700385C" w14:textId="77777777" w:rsidR="00ED02E7" w:rsidRPr="00ED02E7" w:rsidRDefault="00ED02E7" w:rsidP="00ED02E7">
      <w:pPr>
        <w:pStyle w:val="Bibliography"/>
      </w:pPr>
      <w:r w:rsidRPr="00ED02E7">
        <w:t xml:space="preserve">Boyd, A. D., Gowans, S., Mann, D. A., &amp; Simard, P. (2021). Tropical Storm Debby: Soundscape and fish sound production in Tampa Bay and the Gulf of Mexico. </w:t>
      </w:r>
      <w:r w:rsidRPr="00ED02E7">
        <w:rPr>
          <w:i/>
          <w:iCs/>
        </w:rPr>
        <w:t>PLOS ONE</w:t>
      </w:r>
      <w:r w:rsidRPr="00ED02E7">
        <w:t xml:space="preserve">, </w:t>
      </w:r>
      <w:r w:rsidRPr="00ED02E7">
        <w:rPr>
          <w:i/>
          <w:iCs/>
        </w:rPr>
        <w:t>16</w:t>
      </w:r>
      <w:r w:rsidRPr="00ED02E7">
        <w:t>(7), e0254614–e0254614. https://doi.org/10.1371/JOURNAL.PONE.0254614</w:t>
      </w:r>
    </w:p>
    <w:p w14:paraId="7E7EEED2" w14:textId="77777777" w:rsidR="00ED02E7" w:rsidRPr="00ED02E7" w:rsidRDefault="00ED02E7" w:rsidP="00ED02E7">
      <w:pPr>
        <w:pStyle w:val="Bibliography"/>
      </w:pPr>
      <w:r w:rsidRPr="00ED02E7">
        <w:t xml:space="preserve">Bradfer-Lawrence, T., Bunnefeld, N., Gardner, N., Willis, S. G., &amp; Dent, D. H. (2020). Rapid assessment of avian species richness and abundance using acoustic indices. </w:t>
      </w:r>
      <w:r w:rsidRPr="00ED02E7">
        <w:rPr>
          <w:i/>
          <w:iCs/>
        </w:rPr>
        <w:t>Ecological Indicators</w:t>
      </w:r>
      <w:r w:rsidRPr="00ED02E7">
        <w:t xml:space="preserve">, </w:t>
      </w:r>
      <w:r w:rsidRPr="00ED02E7">
        <w:rPr>
          <w:i/>
          <w:iCs/>
        </w:rPr>
        <w:t>115</w:t>
      </w:r>
      <w:r w:rsidRPr="00ED02E7">
        <w:t>(April), 106400–106400. https://doi.org/10.1016/j.ecolind.2020.106400</w:t>
      </w:r>
    </w:p>
    <w:p w14:paraId="669CE07A" w14:textId="77777777" w:rsidR="00ED02E7" w:rsidRPr="00ED02E7" w:rsidRDefault="00ED02E7" w:rsidP="00ED02E7">
      <w:pPr>
        <w:pStyle w:val="Bibliography"/>
      </w:pPr>
      <w:r w:rsidRPr="00ED02E7">
        <w:lastRenderedPageBreak/>
        <w:t xml:space="preserve">Burivalova, Z., Game, E. T., &amp; Butler, R. A. (2019). The sound of a tropical forest. </w:t>
      </w:r>
      <w:r w:rsidRPr="00ED02E7">
        <w:rPr>
          <w:i/>
          <w:iCs/>
        </w:rPr>
        <w:t>Science</w:t>
      </w:r>
      <w:r w:rsidRPr="00ED02E7">
        <w:t xml:space="preserve">, </w:t>
      </w:r>
      <w:r w:rsidRPr="00ED02E7">
        <w:rPr>
          <w:i/>
          <w:iCs/>
        </w:rPr>
        <w:t>363</w:t>
      </w:r>
      <w:r w:rsidRPr="00ED02E7">
        <w:t>(6422), 28–29. https://doi.org/10.1126/science.aav1902</w:t>
      </w:r>
    </w:p>
    <w:p w14:paraId="2B5CA1A1" w14:textId="77777777" w:rsidR="00ED02E7" w:rsidRPr="00ED02E7" w:rsidRDefault="00ED02E7" w:rsidP="00ED02E7">
      <w:pPr>
        <w:pStyle w:val="Bibliography"/>
      </w:pPr>
      <w:r w:rsidRPr="00ED02E7">
        <w:t xml:space="preserve">Burivalova, Z., Şekercioǧlu, Ç. H., &amp; Koh, L. P. (2014). Thresholds of logging intensity to maintain tropical forest biodiversity. </w:t>
      </w:r>
      <w:r w:rsidRPr="00ED02E7">
        <w:rPr>
          <w:i/>
          <w:iCs/>
        </w:rPr>
        <w:t>Current Biology</w:t>
      </w:r>
      <w:r w:rsidRPr="00ED02E7">
        <w:t xml:space="preserve">, </w:t>
      </w:r>
      <w:r w:rsidRPr="00ED02E7">
        <w:rPr>
          <w:i/>
          <w:iCs/>
        </w:rPr>
        <w:t>24</w:t>
      </w:r>
      <w:r w:rsidRPr="00ED02E7">
        <w:t>(16), 1893–1898. https://doi.org/10.1016/j.cub.2014.06.065</w:t>
      </w:r>
    </w:p>
    <w:p w14:paraId="1BB17A41" w14:textId="77777777" w:rsidR="00ED02E7" w:rsidRPr="00ED02E7" w:rsidRDefault="00ED02E7" w:rsidP="00ED02E7">
      <w:pPr>
        <w:pStyle w:val="Bibliography"/>
      </w:pPr>
      <w:r w:rsidRPr="00ED02E7">
        <w:t xml:space="preserve">Bürkner, P.-C. (2017). brms: An R package for Bayesian multilevel models using Stan. </w:t>
      </w:r>
      <w:r w:rsidRPr="00ED02E7">
        <w:rPr>
          <w:i/>
          <w:iCs/>
        </w:rPr>
        <w:t>Journal of Statistical Software</w:t>
      </w:r>
      <w:r w:rsidRPr="00ED02E7">
        <w:t xml:space="preserve">, </w:t>
      </w:r>
      <w:r w:rsidRPr="00ED02E7">
        <w:rPr>
          <w:i/>
          <w:iCs/>
        </w:rPr>
        <w:t>80</w:t>
      </w:r>
      <w:r w:rsidRPr="00ED02E7">
        <w:t>, 1–28.</w:t>
      </w:r>
    </w:p>
    <w:p w14:paraId="02ABBE26" w14:textId="77777777" w:rsidR="00ED02E7" w:rsidRPr="00ED02E7" w:rsidRDefault="00ED02E7" w:rsidP="00ED02E7">
      <w:pPr>
        <w:pStyle w:val="Bibliography"/>
      </w:pPr>
      <w:r w:rsidRPr="00ED02E7">
        <w:t xml:space="preserve">Butsic, V., Lewis, D. J., Radeloff, V. C., Baumann, M., &amp; Kuemmerle, T. (2017). Quasi-experimental methods enable stronger inferences from observational data in ecology. </w:t>
      </w:r>
      <w:r w:rsidRPr="00ED02E7">
        <w:rPr>
          <w:i/>
          <w:iCs/>
        </w:rPr>
        <w:t>Basic and Applied Ecology</w:t>
      </w:r>
      <w:r w:rsidRPr="00ED02E7">
        <w:t xml:space="preserve">, </w:t>
      </w:r>
      <w:r w:rsidRPr="00ED02E7">
        <w:rPr>
          <w:i/>
          <w:iCs/>
        </w:rPr>
        <w:t>19</w:t>
      </w:r>
      <w:r w:rsidRPr="00ED02E7">
        <w:t>, 1–10. https://doi.org/10.1016/j.baae.2017.01.005</w:t>
      </w:r>
    </w:p>
    <w:p w14:paraId="11AA6391" w14:textId="77777777" w:rsidR="00ED02E7" w:rsidRPr="00ED02E7" w:rsidRDefault="00ED02E7" w:rsidP="00ED02E7">
      <w:pPr>
        <w:pStyle w:val="Bibliography"/>
      </w:pPr>
      <w:r w:rsidRPr="00ED02E7">
        <w:t xml:space="preserve">Cely, J. E. (1991). Wildlife Effects of Hurricane Hugo. </w:t>
      </w:r>
      <w:r w:rsidRPr="00ED02E7">
        <w:rPr>
          <w:i/>
          <w:iCs/>
        </w:rPr>
        <w:t>Journal of Coastal Research</w:t>
      </w:r>
      <w:r w:rsidRPr="00ED02E7">
        <w:t>, 319–326.</w:t>
      </w:r>
    </w:p>
    <w:p w14:paraId="50BA6826" w14:textId="77777777" w:rsidR="00ED02E7" w:rsidRPr="00ED02E7" w:rsidRDefault="00ED02E7" w:rsidP="00ED02E7">
      <w:pPr>
        <w:pStyle w:val="Bibliography"/>
      </w:pPr>
      <w:r w:rsidRPr="00ED02E7">
        <w:t xml:space="preserve">Chevalier, M., Lindström, Å., Pärt, T., &amp; Knape, J. (2019). Changes in forest bird abundance, community structure and composition following a hurricane in Sweden. </w:t>
      </w:r>
      <w:r w:rsidRPr="00ED02E7">
        <w:rPr>
          <w:i/>
          <w:iCs/>
        </w:rPr>
        <w:t>Ecography</w:t>
      </w:r>
      <w:r w:rsidRPr="00ED02E7">
        <w:t xml:space="preserve">, </w:t>
      </w:r>
      <w:r w:rsidRPr="00ED02E7">
        <w:rPr>
          <w:i/>
          <w:iCs/>
        </w:rPr>
        <w:t>42</w:t>
      </w:r>
      <w:r w:rsidRPr="00ED02E7">
        <w:t>(11), 1862–1873. https://doi.org/10.1111/ecog.04578</w:t>
      </w:r>
    </w:p>
    <w:p w14:paraId="1A3A6CAC" w14:textId="77777777" w:rsidR="00ED02E7" w:rsidRPr="00ED02E7" w:rsidRDefault="00ED02E7" w:rsidP="00ED02E7">
      <w:pPr>
        <w:pStyle w:val="Bibliography"/>
      </w:pPr>
      <w:r w:rsidRPr="00ED02E7">
        <w:t xml:space="preserve">Clark, A. T., Arnoldi, J.-F., Zelnik, Y. R., Barabas, G., Hodapp, D., Karakoç, C., König, S., Radchuk, V., Donohue, I., Huth, A., Jacquet, C., de Mazancourt, C., Mentges, A., Nothaaß, D., Shoemaker, L. G., Taubert, F., Wiegand, T., Wang, S., Chase, J. M., … Harpole, S. (2021). </w:t>
      </w:r>
      <w:r w:rsidRPr="00ED02E7">
        <w:rPr>
          <w:i/>
          <w:iCs/>
        </w:rPr>
        <w:t>General statistical scaling laws for stability in ecological systems</w:t>
      </w:r>
      <w:r w:rsidRPr="00ED02E7">
        <w:t xml:space="preserve">. </w:t>
      </w:r>
      <w:r w:rsidRPr="00ED02E7">
        <w:rPr>
          <w:i/>
          <w:iCs/>
        </w:rPr>
        <w:t>24</w:t>
      </w:r>
      <w:r w:rsidRPr="00ED02E7">
        <w:t>(7), 1474–1486. https://doi.org/10.1111/ele.13760</w:t>
      </w:r>
    </w:p>
    <w:p w14:paraId="4E67C76B" w14:textId="77777777" w:rsidR="00ED02E7" w:rsidRPr="00ED02E7" w:rsidRDefault="00ED02E7" w:rsidP="00ED02E7">
      <w:pPr>
        <w:pStyle w:val="Bibliography"/>
      </w:pPr>
      <w:r w:rsidRPr="00ED02E7">
        <w:t xml:space="preserve">Cohen, J. M., Fink, D., &amp; Zuckerberg, B. (2021). Extreme winter weather disrupts bird occurrence and abundance patterns at geographic scales. </w:t>
      </w:r>
      <w:r w:rsidRPr="00ED02E7">
        <w:rPr>
          <w:i/>
          <w:iCs/>
        </w:rPr>
        <w:t>Ecography</w:t>
      </w:r>
      <w:r w:rsidRPr="00ED02E7">
        <w:t>, 1–13. https://doi.org/10.1111/ecog.05495</w:t>
      </w:r>
    </w:p>
    <w:p w14:paraId="7E5A31E7" w14:textId="77777777" w:rsidR="00ED02E7" w:rsidRPr="00ED02E7" w:rsidRDefault="00ED02E7" w:rsidP="00ED02E7">
      <w:pPr>
        <w:pStyle w:val="Bibliography"/>
      </w:pPr>
      <w:r w:rsidRPr="00ED02E7">
        <w:lastRenderedPageBreak/>
        <w:t xml:space="preserve">Daskalova, G. N., Myers-Smith, I. H., Bjorkman, A. D., Blowes, S. A., Supp, S. R., Magurran, A. E., &amp; Dornelas, M. (2020). Landscape-scale forest loss as a catalyst of population and biodiversity change Downloaded from. </w:t>
      </w:r>
      <w:r w:rsidRPr="00ED02E7">
        <w:rPr>
          <w:i/>
          <w:iCs/>
        </w:rPr>
        <w:t>Science</w:t>
      </w:r>
      <w:r w:rsidRPr="00ED02E7">
        <w:t xml:space="preserve">, </w:t>
      </w:r>
      <w:r w:rsidRPr="00ED02E7">
        <w:rPr>
          <w:i/>
          <w:iCs/>
        </w:rPr>
        <w:t>368</w:t>
      </w:r>
      <w:r w:rsidRPr="00ED02E7">
        <w:t>(June), 1341–1347.</w:t>
      </w:r>
    </w:p>
    <w:p w14:paraId="6539698B" w14:textId="77777777" w:rsidR="00ED02E7" w:rsidRPr="00ED02E7" w:rsidRDefault="00ED02E7" w:rsidP="00ED02E7">
      <w:pPr>
        <w:pStyle w:val="Bibliography"/>
      </w:pPr>
      <w:r w:rsidRPr="00ED02E7">
        <w:t xml:space="preserve">DAVIES, R. B. (1987). Hypothesis testing when a nuisance parameter is present only under the alternative. </w:t>
      </w:r>
      <w:r w:rsidRPr="00ED02E7">
        <w:rPr>
          <w:i/>
          <w:iCs/>
        </w:rPr>
        <w:t>Biometrika</w:t>
      </w:r>
      <w:r w:rsidRPr="00ED02E7">
        <w:t xml:space="preserve">, </w:t>
      </w:r>
      <w:r w:rsidRPr="00ED02E7">
        <w:rPr>
          <w:i/>
          <w:iCs/>
        </w:rPr>
        <w:t>74</w:t>
      </w:r>
      <w:r w:rsidRPr="00ED02E7">
        <w:t>(1), 33–43. https://doi.org/10.1093/biomet/74.1.33</w:t>
      </w:r>
    </w:p>
    <w:p w14:paraId="6692F8CC" w14:textId="77777777" w:rsidR="00ED02E7" w:rsidRPr="00ED02E7" w:rsidRDefault="00ED02E7" w:rsidP="00ED02E7">
      <w:pPr>
        <w:pStyle w:val="Bibliography"/>
      </w:pPr>
      <w:r w:rsidRPr="00ED02E7">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ED02E7">
        <w:rPr>
          <w:i/>
          <w:iCs/>
        </w:rPr>
        <w:t>Biotropica</w:t>
      </w:r>
      <w:r w:rsidRPr="00ED02E7">
        <w:t xml:space="preserve">, </w:t>
      </w:r>
      <w:r w:rsidRPr="00ED02E7">
        <w:rPr>
          <w:i/>
          <w:iCs/>
        </w:rPr>
        <w:t>50</w:t>
      </w:r>
      <w:r w:rsidRPr="00ED02E7">
        <w:t>(5), 713–718. https://doi.org/10.1111/btp.12593</w:t>
      </w:r>
    </w:p>
    <w:p w14:paraId="2F5F9B41" w14:textId="77777777" w:rsidR="00ED02E7" w:rsidRPr="00ED02E7" w:rsidRDefault="00ED02E7" w:rsidP="00ED02E7">
      <w:pPr>
        <w:pStyle w:val="Bibliography"/>
      </w:pPr>
      <w:r w:rsidRPr="00ED02E7">
        <w:t xml:space="preserve">Deichmann, J. L., Hernández-Serna, A., Delgado C., J. A., Campos-Cerqueira, M., &amp; Aide, T. M. (2017). Soundscape analysis and acoustic monitoring document impacts of natural gas exploration on biodiversity in a tropical forest. </w:t>
      </w:r>
      <w:r w:rsidRPr="00ED02E7">
        <w:rPr>
          <w:i/>
          <w:iCs/>
        </w:rPr>
        <w:t>Ecological Indicators</w:t>
      </w:r>
      <w:r w:rsidRPr="00ED02E7">
        <w:t xml:space="preserve">, </w:t>
      </w:r>
      <w:r w:rsidRPr="00ED02E7">
        <w:rPr>
          <w:i/>
          <w:iCs/>
        </w:rPr>
        <w:t>74</w:t>
      </w:r>
      <w:r w:rsidRPr="00ED02E7">
        <w:t>, 39–48. https://doi.org/10.1016/j.ecolind.2016.11.002</w:t>
      </w:r>
    </w:p>
    <w:p w14:paraId="01D3CABC" w14:textId="77777777" w:rsidR="00ED02E7" w:rsidRPr="00ED02E7" w:rsidRDefault="00ED02E7" w:rsidP="00ED02E7">
      <w:pPr>
        <w:pStyle w:val="Bibliography"/>
      </w:pPr>
      <w:r w:rsidRPr="00ED02E7">
        <w:t xml:space="preserve">Depraetere, M., Pavoine, S., Jiguet, F., Gasc, A., Duvail, S., &amp; Sueur, J. (2012). Monitoring animal diversity using acoustic indices: Implementation in a temperate woodland. </w:t>
      </w:r>
      <w:r w:rsidRPr="00ED02E7">
        <w:rPr>
          <w:i/>
          <w:iCs/>
        </w:rPr>
        <w:t>Ecological Indicators</w:t>
      </w:r>
      <w:r w:rsidRPr="00ED02E7">
        <w:t xml:space="preserve">, </w:t>
      </w:r>
      <w:r w:rsidRPr="00ED02E7">
        <w:rPr>
          <w:i/>
          <w:iCs/>
        </w:rPr>
        <w:t>13</w:t>
      </w:r>
      <w:r w:rsidRPr="00ED02E7">
        <w:t>(1), 46–54. https://doi.org/10.1016/j.ecolind.2011.05.006</w:t>
      </w:r>
    </w:p>
    <w:p w14:paraId="351531AA" w14:textId="77777777" w:rsidR="00ED02E7" w:rsidRPr="00ED02E7" w:rsidRDefault="00ED02E7" w:rsidP="00ED02E7">
      <w:pPr>
        <w:pStyle w:val="Bibliography"/>
      </w:pPr>
      <w:r w:rsidRPr="00ED02E7">
        <w:t xml:space="preserve">Donihue, C. M., Herrel, A., Fabre, A. C., Kamath, A., Geneva, A. J., Schoener, T. W., Kolbe, J. J., &amp; Losos, J. B. (2018). Hurricane-induced selection on the morphology of an island lizard. </w:t>
      </w:r>
      <w:r w:rsidRPr="00ED02E7">
        <w:rPr>
          <w:i/>
          <w:iCs/>
        </w:rPr>
        <w:t>Nature</w:t>
      </w:r>
      <w:r w:rsidRPr="00ED02E7">
        <w:t xml:space="preserve">, </w:t>
      </w:r>
      <w:r w:rsidRPr="00ED02E7">
        <w:rPr>
          <w:i/>
          <w:iCs/>
        </w:rPr>
        <w:t>560</w:t>
      </w:r>
      <w:r w:rsidRPr="00ED02E7">
        <w:t>(7716), 88–91. https://doi.org/10.1038/s41586-018-0352-3</w:t>
      </w:r>
    </w:p>
    <w:p w14:paraId="091F166A" w14:textId="77777777" w:rsidR="00ED02E7" w:rsidRPr="00ED02E7" w:rsidRDefault="00ED02E7" w:rsidP="00ED02E7">
      <w:pPr>
        <w:pStyle w:val="Bibliography"/>
      </w:pPr>
      <w:r w:rsidRPr="00ED02E7">
        <w:t xml:space="preserve">Donohue, I., Petchey, O. L., Montoya, J. M., Jackson, A. L., Mcnally, L., Viana, M., Healy, K., Lurgi, M., O’Connor, N. E., &amp; Emmerson, M. C. (2013). On the dimensionality of ecological stability. </w:t>
      </w:r>
      <w:r w:rsidRPr="00ED02E7">
        <w:rPr>
          <w:i/>
          <w:iCs/>
        </w:rPr>
        <w:t>Ecology Letters</w:t>
      </w:r>
      <w:r w:rsidRPr="00ED02E7">
        <w:t xml:space="preserve">, </w:t>
      </w:r>
      <w:r w:rsidRPr="00ED02E7">
        <w:rPr>
          <w:i/>
          <w:iCs/>
        </w:rPr>
        <w:t>16</w:t>
      </w:r>
      <w:r w:rsidRPr="00ED02E7">
        <w:t>(4), 421–429. https://doi.org/10.1111/ele.12086</w:t>
      </w:r>
    </w:p>
    <w:p w14:paraId="08AB87D9" w14:textId="77777777" w:rsidR="00ED02E7" w:rsidRPr="00ED02E7" w:rsidRDefault="00ED02E7" w:rsidP="00ED02E7">
      <w:pPr>
        <w:pStyle w:val="Bibliography"/>
      </w:pPr>
      <w:r w:rsidRPr="00ED02E7">
        <w:lastRenderedPageBreak/>
        <w:t xml:space="preserve">Elliott, J. C., &amp; Nino, Y. (1960). Okinawa’s Dry Typhoons. </w:t>
      </w:r>
      <w:r w:rsidRPr="00ED02E7">
        <w:rPr>
          <w:i/>
          <w:iCs/>
        </w:rPr>
        <w:t>American Midland Naturalist</w:t>
      </w:r>
      <w:r w:rsidRPr="00ED02E7">
        <w:t xml:space="preserve">, </w:t>
      </w:r>
      <w:r w:rsidRPr="00ED02E7">
        <w:rPr>
          <w:i/>
          <w:iCs/>
        </w:rPr>
        <w:t>63</w:t>
      </w:r>
      <w:r w:rsidRPr="00ED02E7">
        <w:t>(1), 211–211. https://doi.org/10.2307/2422941</w:t>
      </w:r>
    </w:p>
    <w:p w14:paraId="3787512C" w14:textId="77777777" w:rsidR="00ED02E7" w:rsidRPr="00ED02E7" w:rsidRDefault="00ED02E7" w:rsidP="00ED02E7">
      <w:pPr>
        <w:pStyle w:val="Bibliography"/>
      </w:pPr>
      <w:r w:rsidRPr="00ED02E7">
        <w:t xml:space="preserve">Emanuel, K. (2005). Increasing destructiveness of tropical cyclones over the past 30 years. </w:t>
      </w:r>
      <w:r w:rsidRPr="00ED02E7">
        <w:rPr>
          <w:i/>
          <w:iCs/>
        </w:rPr>
        <w:t>Nature</w:t>
      </w:r>
      <w:r w:rsidRPr="00ED02E7">
        <w:t xml:space="preserve">, </w:t>
      </w:r>
      <w:r w:rsidRPr="00ED02E7">
        <w:rPr>
          <w:i/>
          <w:iCs/>
        </w:rPr>
        <w:t>436</w:t>
      </w:r>
      <w:r w:rsidRPr="00ED02E7">
        <w:t>(7051), Article 7051. https://doi.org/10.1038/nature03906</w:t>
      </w:r>
    </w:p>
    <w:p w14:paraId="5D41C772" w14:textId="77777777" w:rsidR="00ED02E7" w:rsidRPr="00ED02E7" w:rsidRDefault="00ED02E7" w:rsidP="00ED02E7">
      <w:pPr>
        <w:pStyle w:val="Bibliography"/>
      </w:pPr>
      <w:r w:rsidRPr="00ED02E7">
        <w:t xml:space="preserve">Everham, E. M., &amp; Brokaw, N. V. L. (1996). Forest damage and recovery from catastrophic wind. </w:t>
      </w:r>
      <w:r w:rsidRPr="00ED02E7">
        <w:rPr>
          <w:i/>
          <w:iCs/>
        </w:rPr>
        <w:t>The Botanical Review 1996 62:2</w:t>
      </w:r>
      <w:r w:rsidRPr="00ED02E7">
        <w:t xml:space="preserve">, </w:t>
      </w:r>
      <w:r w:rsidRPr="00ED02E7">
        <w:rPr>
          <w:i/>
          <w:iCs/>
        </w:rPr>
        <w:t>62</w:t>
      </w:r>
      <w:r w:rsidRPr="00ED02E7">
        <w:t>(2), 113–185. https://doi.org/10.1007/BF02857920</w:t>
      </w:r>
    </w:p>
    <w:p w14:paraId="3F8D3EAD" w14:textId="77777777" w:rsidR="00ED02E7" w:rsidRPr="00ED02E7" w:rsidRDefault="00ED02E7" w:rsidP="00ED02E7">
      <w:pPr>
        <w:pStyle w:val="Bibliography"/>
      </w:pPr>
      <w:r w:rsidRPr="00ED02E7">
        <w:t xml:space="preserve">Fairbrass, A. J., Rennett, P., Williams, C., Titheridge, H., &amp; Jones, K. E. (2017). Biases of acoustic indices measuring biodiversity in urban areas. </w:t>
      </w:r>
      <w:r w:rsidRPr="00ED02E7">
        <w:rPr>
          <w:i/>
          <w:iCs/>
        </w:rPr>
        <w:t>Ecological Indicators</w:t>
      </w:r>
      <w:r w:rsidRPr="00ED02E7">
        <w:t xml:space="preserve">, </w:t>
      </w:r>
      <w:r w:rsidRPr="00ED02E7">
        <w:rPr>
          <w:i/>
          <w:iCs/>
        </w:rPr>
        <w:t>83</w:t>
      </w:r>
      <w:r w:rsidRPr="00ED02E7">
        <w:t>(February), 169–177. https://doi.org/10.1016/j.ecolind.2017.07.064</w:t>
      </w:r>
    </w:p>
    <w:p w14:paraId="28AA39A8" w14:textId="77777777" w:rsidR="00ED02E7" w:rsidRPr="00ED02E7" w:rsidRDefault="00ED02E7" w:rsidP="00ED02E7">
      <w:pPr>
        <w:pStyle w:val="Bibliography"/>
      </w:pPr>
      <w:r w:rsidRPr="00ED02E7">
        <w:t xml:space="preserve">Ferreira, L. M., Oliveira, E. G., Lopes, L. C., Brito, M. R., Baumgarten, J., Rodrigues, F. H., &amp; Sousa-Lima, R. S. (2018). What do insects, anurans, birds, and mammals have to say about soundscape indices in a tropical savanna. </w:t>
      </w:r>
      <w:r w:rsidRPr="00ED02E7">
        <w:rPr>
          <w:i/>
          <w:iCs/>
        </w:rPr>
        <w:t>Journal of Ecoacoustics</w:t>
      </w:r>
      <w:r w:rsidRPr="00ED02E7">
        <w:t xml:space="preserve">, </w:t>
      </w:r>
      <w:r w:rsidRPr="00ED02E7">
        <w:rPr>
          <w:i/>
          <w:iCs/>
        </w:rPr>
        <w:t>2</w:t>
      </w:r>
      <w:r w:rsidRPr="00ED02E7">
        <w:t>, PVH6YZ-PVH6YZ. https://doi.org/10.22261/JEA.PVH6YZ</w:t>
      </w:r>
    </w:p>
    <w:p w14:paraId="2572AE76" w14:textId="77777777" w:rsidR="00ED02E7" w:rsidRPr="00ED02E7" w:rsidRDefault="00ED02E7" w:rsidP="00ED02E7">
      <w:pPr>
        <w:pStyle w:val="Bibliography"/>
      </w:pPr>
      <w:r w:rsidRPr="00ED02E7">
        <w:t xml:space="preserve">Gardner, L. R., Michener, W. K., Blood, E. R., Williams, T. M., Lipscomb, D. J., &amp; Jefferson, W. H. (1991). Ecological Impact of Hurricane Hugo—Salinization of a Coastal Forest on JSTOR. </w:t>
      </w:r>
      <w:r w:rsidRPr="00ED02E7">
        <w:rPr>
          <w:i/>
          <w:iCs/>
        </w:rPr>
        <w:t>Journal of Coastal Research</w:t>
      </w:r>
      <w:r w:rsidRPr="00ED02E7">
        <w:t xml:space="preserve">, </w:t>
      </w:r>
      <w:r w:rsidRPr="00ED02E7">
        <w:rPr>
          <w:i/>
          <w:iCs/>
        </w:rPr>
        <w:t>8</w:t>
      </w:r>
      <w:r w:rsidRPr="00ED02E7">
        <w:t>, 301–317.</w:t>
      </w:r>
    </w:p>
    <w:p w14:paraId="3B9BA2D5" w14:textId="77777777" w:rsidR="00ED02E7" w:rsidRPr="00ED02E7" w:rsidRDefault="00ED02E7" w:rsidP="00ED02E7">
      <w:pPr>
        <w:pStyle w:val="Bibliography"/>
      </w:pPr>
      <w:r w:rsidRPr="00ED02E7">
        <w:t xml:space="preserve">Gasc, A., Francomano, D., Dunning, J. B., &amp; Pijanowski, B. C. (2017). Future directions for soundscape ecology: The importance of ornithological contributions. </w:t>
      </w:r>
      <w:r w:rsidRPr="00ED02E7">
        <w:rPr>
          <w:i/>
          <w:iCs/>
        </w:rPr>
        <w:t>The Auk</w:t>
      </w:r>
      <w:r w:rsidRPr="00ED02E7">
        <w:t xml:space="preserve">, </w:t>
      </w:r>
      <w:r w:rsidRPr="00ED02E7">
        <w:rPr>
          <w:i/>
          <w:iCs/>
        </w:rPr>
        <w:t>134</w:t>
      </w:r>
      <w:r w:rsidRPr="00ED02E7">
        <w:t>(1), 215–228. https://doi.org/10.1642/AUK-16-124.1</w:t>
      </w:r>
    </w:p>
    <w:p w14:paraId="5CC2A789" w14:textId="77777777" w:rsidR="00ED02E7" w:rsidRPr="00ED02E7" w:rsidRDefault="00ED02E7" w:rsidP="00ED02E7">
      <w:pPr>
        <w:pStyle w:val="Bibliography"/>
      </w:pPr>
      <w:r w:rsidRPr="00ED02E7">
        <w:t xml:space="preserve">Gasc, A., Gottesman, B. L., Francomano, D., Jung, J., Durham, M., Mateljak, J., &amp; Pijanowski, B. C. (2018). Soundscapes reveal disturbance impacts: Biophonic response to wildfire in the Sonoran Desert Sky Islands. </w:t>
      </w:r>
      <w:r w:rsidRPr="00ED02E7">
        <w:rPr>
          <w:i/>
          <w:iCs/>
        </w:rPr>
        <w:t>Landscape Ecology</w:t>
      </w:r>
      <w:r w:rsidRPr="00ED02E7">
        <w:t xml:space="preserve">, </w:t>
      </w:r>
      <w:r w:rsidRPr="00ED02E7">
        <w:rPr>
          <w:i/>
          <w:iCs/>
        </w:rPr>
        <w:t>33</w:t>
      </w:r>
      <w:r w:rsidRPr="00ED02E7">
        <w:t>, 1399–1415. https://doi.org/10.1007/s10980-018-0675-3</w:t>
      </w:r>
    </w:p>
    <w:p w14:paraId="32A20AA9" w14:textId="77777777" w:rsidR="00ED02E7" w:rsidRPr="00ED02E7" w:rsidRDefault="00ED02E7" w:rsidP="00ED02E7">
      <w:pPr>
        <w:pStyle w:val="Bibliography"/>
      </w:pPr>
      <w:r w:rsidRPr="00ED02E7">
        <w:lastRenderedPageBreak/>
        <w:t xml:space="preserve">Gelman, A., &amp; Hill, J. (2006). </w:t>
      </w:r>
      <w:r w:rsidRPr="00ED02E7">
        <w:rPr>
          <w:i/>
          <w:iCs/>
        </w:rPr>
        <w:t>Data analysis using regression and multilevel/hierarchical models</w:t>
      </w:r>
      <w:r w:rsidRPr="00ED02E7">
        <w:t>. Cambridge university press.</w:t>
      </w:r>
    </w:p>
    <w:p w14:paraId="0D7FD1B6" w14:textId="77777777" w:rsidR="00ED02E7" w:rsidRPr="00ED02E7" w:rsidRDefault="00ED02E7" w:rsidP="00ED02E7">
      <w:pPr>
        <w:pStyle w:val="Bibliography"/>
      </w:pPr>
      <w:r w:rsidRPr="00ED02E7">
        <w:t xml:space="preserve">Gibb, R., Browning, E., Glover-Kapfer, P., &amp; Jones, K. E. (2019). Emerging opportunities and challenges for passive acoustics in ecological assessment and monitoring. </w:t>
      </w:r>
      <w:r w:rsidRPr="00ED02E7">
        <w:rPr>
          <w:i/>
          <w:iCs/>
        </w:rPr>
        <w:t>Methods in Ecology and Evolution</w:t>
      </w:r>
      <w:r w:rsidRPr="00ED02E7">
        <w:t>. https://doi.org/10.1111/2041-210X.13101</w:t>
      </w:r>
    </w:p>
    <w:p w14:paraId="7B9CDE33" w14:textId="77777777" w:rsidR="00ED02E7" w:rsidRPr="00ED02E7" w:rsidRDefault="00ED02E7" w:rsidP="00ED02E7">
      <w:pPr>
        <w:pStyle w:val="Bibliography"/>
      </w:pPr>
      <w:r w:rsidRPr="00ED02E7">
        <w:t xml:space="preserve">Gibson, L., Lee, T. M., Koh, L. P., Brook, B. W., Gardner, T. a., Barlow, J., Peres, C. a., Bradshaw, C. J. a., Laurance, W. F., Lovejoy, T. E., &amp; Sodhi, N. S. (2011). Primary forests are irreplaceable for sustaining tropical biodiversity. </w:t>
      </w:r>
      <w:r w:rsidRPr="00ED02E7">
        <w:rPr>
          <w:i/>
          <w:iCs/>
        </w:rPr>
        <w:t>Nature</w:t>
      </w:r>
      <w:r w:rsidRPr="00ED02E7">
        <w:t xml:space="preserve">, </w:t>
      </w:r>
      <w:r w:rsidRPr="00ED02E7">
        <w:rPr>
          <w:i/>
          <w:iCs/>
        </w:rPr>
        <w:t>478</w:t>
      </w:r>
      <w:r w:rsidRPr="00ED02E7">
        <w:t>(7369), 378–381. https://doi.org/10.1038/nature10425</w:t>
      </w:r>
    </w:p>
    <w:p w14:paraId="4C053560" w14:textId="77777777" w:rsidR="00ED02E7" w:rsidRPr="00ED02E7" w:rsidRDefault="00ED02E7" w:rsidP="00ED02E7">
      <w:pPr>
        <w:pStyle w:val="Bibliography"/>
      </w:pPr>
      <w:r w:rsidRPr="00ED02E7">
        <w:t xml:space="preserve">Gittleman, J. L., &amp; Kot, M. (1990). Adaptation: Statistics and a null model for estimating phylogenetic effects. </w:t>
      </w:r>
      <w:r w:rsidRPr="00ED02E7">
        <w:rPr>
          <w:i/>
          <w:iCs/>
        </w:rPr>
        <w:t>Systematic Zoology</w:t>
      </w:r>
      <w:r w:rsidRPr="00ED02E7">
        <w:t xml:space="preserve">, </w:t>
      </w:r>
      <w:r w:rsidRPr="00ED02E7">
        <w:rPr>
          <w:i/>
          <w:iCs/>
        </w:rPr>
        <w:t>39</w:t>
      </w:r>
      <w:r w:rsidRPr="00ED02E7">
        <w:t>(3), 227–241.</w:t>
      </w:r>
    </w:p>
    <w:p w14:paraId="7EDD7E9C" w14:textId="77777777" w:rsidR="00ED02E7" w:rsidRPr="00ED02E7" w:rsidRDefault="00ED02E7" w:rsidP="00ED02E7">
      <w:pPr>
        <w:pStyle w:val="Bibliography"/>
      </w:pPr>
      <w:r w:rsidRPr="00ED02E7">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ED02E7">
        <w:rPr>
          <w:i/>
          <w:iCs/>
        </w:rPr>
        <w:t>Ecological Indicators</w:t>
      </w:r>
      <w:r w:rsidRPr="00ED02E7">
        <w:t xml:space="preserve">, </w:t>
      </w:r>
      <w:r w:rsidRPr="00ED02E7">
        <w:rPr>
          <w:i/>
          <w:iCs/>
        </w:rPr>
        <w:t>126</w:t>
      </w:r>
      <w:r w:rsidRPr="00ED02E7">
        <w:t>, 107635–107635. https://doi.org/10.1016/j.ecolind.2021.107635</w:t>
      </w:r>
    </w:p>
    <w:p w14:paraId="124F259B" w14:textId="77777777" w:rsidR="00ED02E7" w:rsidRPr="00ED02E7" w:rsidRDefault="00ED02E7" w:rsidP="00ED02E7">
      <w:pPr>
        <w:pStyle w:val="Bibliography"/>
      </w:pPr>
      <w:r w:rsidRPr="00ED02E7">
        <w:t xml:space="preserve">Hamao, S. (2013). Acoustic structure of songs in island populations of the Japanese bush warbler, Cettia diphone, in relation to sexual selection. </w:t>
      </w:r>
      <w:r w:rsidRPr="00ED02E7">
        <w:rPr>
          <w:i/>
          <w:iCs/>
        </w:rPr>
        <w:t>Journal of Ethology</w:t>
      </w:r>
      <w:r w:rsidRPr="00ED02E7">
        <w:t xml:space="preserve">, </w:t>
      </w:r>
      <w:r w:rsidRPr="00ED02E7">
        <w:rPr>
          <w:i/>
          <w:iCs/>
        </w:rPr>
        <w:t>31</w:t>
      </w:r>
      <w:r w:rsidRPr="00ED02E7">
        <w:t>(1), 9–15. https://doi.org/10.1007/s10164-012-0341-1</w:t>
      </w:r>
    </w:p>
    <w:p w14:paraId="01625366" w14:textId="77777777" w:rsidR="00ED02E7" w:rsidRPr="00ED02E7" w:rsidRDefault="00ED02E7" w:rsidP="00ED02E7">
      <w:pPr>
        <w:pStyle w:val="Bibliography"/>
      </w:pPr>
      <w:r w:rsidRPr="00ED02E7">
        <w:t xml:space="preserve">Harris, S. A., Shears, N. T., &amp; Radford, C. A. (2016). Ecoacoustic indices as proxies for biodiversity on temperate reefs. </w:t>
      </w:r>
      <w:r w:rsidRPr="00ED02E7">
        <w:rPr>
          <w:i/>
          <w:iCs/>
        </w:rPr>
        <w:t>Methods in Ecology and Evolution</w:t>
      </w:r>
      <w:r w:rsidRPr="00ED02E7">
        <w:t xml:space="preserve">, </w:t>
      </w:r>
      <w:r w:rsidRPr="00ED02E7">
        <w:rPr>
          <w:i/>
          <w:iCs/>
        </w:rPr>
        <w:t>7</w:t>
      </w:r>
      <w:r w:rsidRPr="00ED02E7">
        <w:t>(6), 713–724. https://doi.org/10.1111/2041-210X.12527</w:t>
      </w:r>
    </w:p>
    <w:p w14:paraId="34262A5A" w14:textId="77777777" w:rsidR="00ED02E7" w:rsidRPr="00ED02E7" w:rsidRDefault="00ED02E7" w:rsidP="00ED02E7">
      <w:pPr>
        <w:pStyle w:val="Bibliography"/>
      </w:pPr>
      <w:r w:rsidRPr="00ED02E7">
        <w:lastRenderedPageBreak/>
        <w:t xml:space="preserve">Hillebrand, H., Langenheder, S., Lebret, K., Lindström, E., Östman, Ö., &amp; Striebel, M. (2018). Decomposing multiple dimensions of stability in global change experiments. </w:t>
      </w:r>
      <w:r w:rsidRPr="00ED02E7">
        <w:rPr>
          <w:i/>
          <w:iCs/>
        </w:rPr>
        <w:t>Ecology Letters</w:t>
      </w:r>
      <w:r w:rsidRPr="00ED02E7">
        <w:t xml:space="preserve">, </w:t>
      </w:r>
      <w:r w:rsidRPr="00ED02E7">
        <w:rPr>
          <w:i/>
          <w:iCs/>
        </w:rPr>
        <w:t>21</w:t>
      </w:r>
      <w:r w:rsidRPr="00ED02E7">
        <w:t>(1), 21–30. https://doi.org/10.1111/ele.12867</w:t>
      </w:r>
    </w:p>
    <w:p w14:paraId="37337E50" w14:textId="77777777" w:rsidR="00ED02E7" w:rsidRPr="00ED02E7" w:rsidRDefault="00ED02E7" w:rsidP="00ED02E7">
      <w:pPr>
        <w:pStyle w:val="Bibliography"/>
      </w:pPr>
      <w:r w:rsidRPr="00ED02E7">
        <w:t xml:space="preserve">Hyndman, R. J., &amp; Khandakar, Y. (2008). Automatic Time Series Forecasting: The forecast Package for R. </w:t>
      </w:r>
      <w:r w:rsidRPr="00ED02E7">
        <w:rPr>
          <w:i/>
          <w:iCs/>
        </w:rPr>
        <w:t>Journal of Statistical Software</w:t>
      </w:r>
      <w:r w:rsidRPr="00ED02E7">
        <w:t xml:space="preserve">, </w:t>
      </w:r>
      <w:r w:rsidRPr="00ED02E7">
        <w:rPr>
          <w:i/>
          <w:iCs/>
        </w:rPr>
        <w:t>27</w:t>
      </w:r>
      <w:r w:rsidRPr="00ED02E7">
        <w:t>(1), 1–22. https://doi.org/10.18637/JSS.V027.I03</w:t>
      </w:r>
    </w:p>
    <w:p w14:paraId="4D818A35" w14:textId="77777777" w:rsidR="00ED02E7" w:rsidRPr="00ED02E7" w:rsidRDefault="00ED02E7" w:rsidP="00ED02E7">
      <w:pPr>
        <w:pStyle w:val="Bibliography"/>
      </w:pPr>
      <w:r w:rsidRPr="00ED02E7">
        <w:t xml:space="preserve">Inoue, T., Matsumoto, M., Yoshida, T., &amp; Washitani, I. (2019). Spatial patterns of the Ryukyu Scops Owl’s Otus elegans breeding success and forest landscape factors on Amami-Ōshima island. </w:t>
      </w:r>
      <w:r w:rsidRPr="00ED02E7">
        <w:rPr>
          <w:i/>
          <w:iCs/>
        </w:rPr>
        <w:t>Japanese Journal of Ornithology</w:t>
      </w:r>
      <w:r w:rsidRPr="00ED02E7">
        <w:t xml:space="preserve">, </w:t>
      </w:r>
      <w:r w:rsidRPr="00ED02E7">
        <w:rPr>
          <w:i/>
          <w:iCs/>
        </w:rPr>
        <w:t>68</w:t>
      </w:r>
      <w:r w:rsidRPr="00ED02E7">
        <w:t>(1), 19–28. https://doi.org/10.3838/JJO.68.19</w:t>
      </w:r>
    </w:p>
    <w:p w14:paraId="7D9FEBD1" w14:textId="77777777" w:rsidR="00ED02E7" w:rsidRPr="00ED02E7" w:rsidRDefault="00ED02E7" w:rsidP="00ED02E7">
      <w:pPr>
        <w:pStyle w:val="Bibliography"/>
      </w:pPr>
      <w:r w:rsidRPr="00ED02E7">
        <w:t xml:space="preserve">Itô, Y., Miyagi, K., &amp; Ota, H. (2000). Imminent extinction crisis among the endemic species of the forests of Yanbaru, Okinawa, Japan. </w:t>
      </w:r>
      <w:r w:rsidRPr="00ED02E7">
        <w:rPr>
          <w:i/>
          <w:iCs/>
        </w:rPr>
        <w:t>Oryx</w:t>
      </w:r>
      <w:r w:rsidRPr="00ED02E7">
        <w:t xml:space="preserve">, </w:t>
      </w:r>
      <w:r w:rsidRPr="00ED02E7">
        <w:rPr>
          <w:i/>
          <w:iCs/>
        </w:rPr>
        <w:t>34</w:t>
      </w:r>
      <w:r w:rsidRPr="00ED02E7">
        <w:t>(4), 305–316. https://doi.org/10.1046/J.1365-3008.2000.00136.X</w:t>
      </w:r>
    </w:p>
    <w:p w14:paraId="7B26A596" w14:textId="77777777" w:rsidR="00ED02E7" w:rsidRPr="00ED02E7" w:rsidRDefault="00ED02E7" w:rsidP="00ED02E7">
      <w:pPr>
        <w:pStyle w:val="Bibliography"/>
      </w:pPr>
      <w:r w:rsidRPr="00ED02E7">
        <w:t xml:space="preserve">Kasten, E. P., Gage, S. H., Fox, J., &amp; Joo, W. (2012). The remote environmental assessment laboratory’s acoustic library: An archive for studying soundscape ecology. </w:t>
      </w:r>
      <w:r w:rsidRPr="00ED02E7">
        <w:rPr>
          <w:i/>
          <w:iCs/>
        </w:rPr>
        <w:t>Ecological Informatics</w:t>
      </w:r>
      <w:r w:rsidRPr="00ED02E7">
        <w:t xml:space="preserve">, </w:t>
      </w:r>
      <w:r w:rsidRPr="00ED02E7">
        <w:rPr>
          <w:i/>
          <w:iCs/>
        </w:rPr>
        <w:t>12</w:t>
      </w:r>
      <w:r w:rsidRPr="00ED02E7">
        <w:t>, 50–67. https://doi.org/10.1016/j.ecoinf.2012.08.001</w:t>
      </w:r>
    </w:p>
    <w:p w14:paraId="14AB64A7" w14:textId="77777777" w:rsidR="00ED02E7" w:rsidRPr="00ED02E7" w:rsidRDefault="00ED02E7" w:rsidP="00ED02E7">
      <w:pPr>
        <w:pStyle w:val="Bibliography"/>
      </w:pPr>
      <w:r w:rsidRPr="00ED02E7">
        <w:t xml:space="preserve">Kéfi, S., Domínguez‐García, V., Donohue, I., Fontaine, C., Thébault, E., &amp; Dakos, V. (2019). Advancing our understanding of ecological stability. </w:t>
      </w:r>
      <w:r w:rsidRPr="00ED02E7">
        <w:rPr>
          <w:i/>
          <w:iCs/>
        </w:rPr>
        <w:t>Ecology Letters</w:t>
      </w:r>
      <w:r w:rsidRPr="00ED02E7">
        <w:t>, ele.13340-ele.13340. https://doi.org/10.1111/ele.13340</w:t>
      </w:r>
    </w:p>
    <w:p w14:paraId="0E412992" w14:textId="77777777" w:rsidR="00ED02E7" w:rsidRPr="00ED02E7" w:rsidRDefault="00ED02E7" w:rsidP="00ED02E7">
      <w:pPr>
        <w:pStyle w:val="Bibliography"/>
      </w:pPr>
      <w:r w:rsidRPr="00ED02E7">
        <w:t xml:space="preserve">Keitt, T. H., &amp; Abelson, E. S. (2021). Ecology in the Age of Automation. </w:t>
      </w:r>
      <w:r w:rsidRPr="00ED02E7">
        <w:rPr>
          <w:i/>
          <w:iCs/>
        </w:rPr>
        <w:t>Science</w:t>
      </w:r>
      <w:r w:rsidRPr="00ED02E7">
        <w:t xml:space="preserve">, </w:t>
      </w:r>
      <w:r w:rsidRPr="00ED02E7">
        <w:rPr>
          <w:i/>
          <w:iCs/>
        </w:rPr>
        <w:t>373</w:t>
      </w:r>
      <w:r w:rsidRPr="00ED02E7">
        <w:t>(6557), 858–859.</w:t>
      </w:r>
    </w:p>
    <w:p w14:paraId="74E483C7" w14:textId="77777777" w:rsidR="00ED02E7" w:rsidRPr="00ED02E7" w:rsidRDefault="00ED02E7" w:rsidP="00ED02E7">
      <w:pPr>
        <w:pStyle w:val="Bibliography"/>
      </w:pPr>
      <w:r w:rsidRPr="00ED02E7">
        <w:t xml:space="preserve">Kerr, A. M. (2000). Defoliation of an island (Guam, Mariana Archipelago, Western Pacific Ocean) following a saltspray-laden “dry” typhoon. </w:t>
      </w:r>
      <w:r w:rsidRPr="00ED02E7">
        <w:rPr>
          <w:i/>
          <w:iCs/>
        </w:rPr>
        <w:t>Journal of Tropical Ecology</w:t>
      </w:r>
      <w:r w:rsidRPr="00ED02E7">
        <w:t xml:space="preserve">, </w:t>
      </w:r>
      <w:r w:rsidRPr="00ED02E7">
        <w:rPr>
          <w:i/>
          <w:iCs/>
        </w:rPr>
        <w:t>16</w:t>
      </w:r>
      <w:r w:rsidRPr="00ED02E7">
        <w:t>(6), 895–901. https://doi.org/10.1017/S0266467400001796</w:t>
      </w:r>
    </w:p>
    <w:p w14:paraId="7DA05CE7" w14:textId="77777777" w:rsidR="00ED02E7" w:rsidRPr="00ED02E7" w:rsidRDefault="00ED02E7" w:rsidP="00ED02E7">
      <w:pPr>
        <w:pStyle w:val="Bibliography"/>
      </w:pPr>
      <w:r w:rsidRPr="00ED02E7">
        <w:lastRenderedPageBreak/>
        <w:t xml:space="preserve">Kossin, J. P., Knapp, K. R., Olander, T. L., &amp; Velden, C. S. (2020). Global increase in major tropical cyclone exceedance probability over the past 40 years. </w:t>
      </w:r>
      <w:r w:rsidRPr="00ED02E7">
        <w:rPr>
          <w:i/>
          <w:iCs/>
        </w:rPr>
        <w:t>Proceedings of the National Academy of Sciences</w:t>
      </w:r>
      <w:r w:rsidRPr="00ED02E7">
        <w:t xml:space="preserve">, </w:t>
      </w:r>
      <w:r w:rsidRPr="00ED02E7">
        <w:rPr>
          <w:i/>
          <w:iCs/>
        </w:rPr>
        <w:t>In review</w:t>
      </w:r>
      <w:r w:rsidRPr="00ED02E7">
        <w:t>. https://doi.org/10.1073/pnas.1920849117</w:t>
      </w:r>
    </w:p>
    <w:p w14:paraId="0C19149D" w14:textId="77777777" w:rsidR="00ED02E7" w:rsidRPr="00ED02E7" w:rsidRDefault="00ED02E7" w:rsidP="00ED02E7">
      <w:pPr>
        <w:pStyle w:val="Bibliography"/>
      </w:pPr>
      <w:r w:rsidRPr="00ED02E7">
        <w:t xml:space="preserve">Laurance, W. F. (1998). A crisis in the making: Responses of Amazonian forests to land use and climate change. </w:t>
      </w:r>
      <w:r w:rsidRPr="00ED02E7">
        <w:rPr>
          <w:i/>
          <w:iCs/>
        </w:rPr>
        <w:t>Trends in Ecology &amp; Evolution</w:t>
      </w:r>
      <w:r w:rsidRPr="00ED02E7">
        <w:t xml:space="preserve">, </w:t>
      </w:r>
      <w:r w:rsidRPr="00ED02E7">
        <w:rPr>
          <w:i/>
          <w:iCs/>
        </w:rPr>
        <w:t>13</w:t>
      </w:r>
      <w:r w:rsidRPr="00ED02E7">
        <w:t>(10), 411–415. https://doi.org/10.1016/S0169-5347(98)01433-5</w:t>
      </w:r>
    </w:p>
    <w:p w14:paraId="393886E7" w14:textId="77777777" w:rsidR="00ED02E7" w:rsidRPr="00ED02E7" w:rsidRDefault="00ED02E7" w:rsidP="00ED02E7">
      <w:pPr>
        <w:pStyle w:val="Bibliography"/>
      </w:pPr>
      <w:r w:rsidRPr="00ED02E7">
        <w:t xml:space="preserve">Leibold, M. A., Holyoak, M., Mouquet, N., Amarasekare, P., Chase, J. M., Hoopes, M. F., Holt, R. D., Shurin, J. B., Law, R., Tilman, D., Loreau, M., &amp; Gonzalez, A. (2004). The metacommunity concept: A framework for multi-scale community ecology. </w:t>
      </w:r>
      <w:r w:rsidRPr="00ED02E7">
        <w:rPr>
          <w:i/>
          <w:iCs/>
        </w:rPr>
        <w:t>Ecology Letters</w:t>
      </w:r>
      <w:r w:rsidRPr="00ED02E7">
        <w:t xml:space="preserve">, </w:t>
      </w:r>
      <w:r w:rsidRPr="00ED02E7">
        <w:rPr>
          <w:i/>
          <w:iCs/>
        </w:rPr>
        <w:t>7</w:t>
      </w:r>
      <w:r w:rsidRPr="00ED02E7">
        <w:t>(7), 601–613. https://doi.org/10.1111/j.1461-0248.2004.00608.x</w:t>
      </w:r>
    </w:p>
    <w:p w14:paraId="489C2AC7" w14:textId="77777777" w:rsidR="00ED02E7" w:rsidRPr="00ED02E7" w:rsidRDefault="00ED02E7" w:rsidP="00ED02E7">
      <w:pPr>
        <w:pStyle w:val="Bibliography"/>
      </w:pPr>
      <w:r w:rsidRPr="00ED02E7">
        <w:t xml:space="preserve">Li, L., &amp; Chakraborty, P. (2020). Slower decay of landfalling hurricanes in a warming world. </w:t>
      </w:r>
      <w:r w:rsidRPr="00ED02E7">
        <w:rPr>
          <w:i/>
          <w:iCs/>
        </w:rPr>
        <w:t>Nature</w:t>
      </w:r>
      <w:r w:rsidRPr="00ED02E7">
        <w:t xml:space="preserve">, </w:t>
      </w:r>
      <w:r w:rsidRPr="00ED02E7">
        <w:rPr>
          <w:i/>
          <w:iCs/>
        </w:rPr>
        <w:t>587</w:t>
      </w:r>
      <w:r w:rsidRPr="00ED02E7">
        <w:t>(7833), 230–234. https://doi.org/10.1038/s41586-020-2867-7</w:t>
      </w:r>
    </w:p>
    <w:p w14:paraId="2A21EC7C" w14:textId="77777777" w:rsidR="00ED02E7" w:rsidRPr="00ED02E7" w:rsidRDefault="00ED02E7" w:rsidP="00ED02E7">
      <w:pPr>
        <w:pStyle w:val="Bibliography"/>
      </w:pPr>
      <w:r w:rsidRPr="00ED02E7">
        <w:t xml:space="preserve">Lin, T. C., Hogan, J. A., &amp; Chang, C. T. (2020). Tropical Cyclone Ecology: A Scale-Link Perspective. </w:t>
      </w:r>
      <w:r w:rsidRPr="00ED02E7">
        <w:rPr>
          <w:i/>
          <w:iCs/>
        </w:rPr>
        <w:t>Trends in Ecology and Evolution</w:t>
      </w:r>
      <w:r w:rsidRPr="00ED02E7">
        <w:t xml:space="preserve">, </w:t>
      </w:r>
      <w:r w:rsidRPr="00ED02E7">
        <w:rPr>
          <w:i/>
          <w:iCs/>
        </w:rPr>
        <w:t>xx</w:t>
      </w:r>
      <w:r w:rsidRPr="00ED02E7">
        <w:t>(xx), 0–10. https://doi.org/10.1016/j.tree.2020.02.012</w:t>
      </w:r>
    </w:p>
    <w:p w14:paraId="727A22DE" w14:textId="77777777" w:rsidR="00ED02E7" w:rsidRPr="00ED02E7" w:rsidRDefault="00ED02E7" w:rsidP="00ED02E7">
      <w:pPr>
        <w:pStyle w:val="Bibliography"/>
      </w:pPr>
      <w:r w:rsidRPr="00ED02E7">
        <w:t xml:space="preserve">Locascio, J. V., &amp; Mann, D. A. (2005). Effects of Hurricane Charley on fish chorusing. </w:t>
      </w:r>
      <w:r w:rsidRPr="00ED02E7">
        <w:rPr>
          <w:i/>
          <w:iCs/>
        </w:rPr>
        <w:t>Biology Letters</w:t>
      </w:r>
      <w:r w:rsidRPr="00ED02E7">
        <w:t xml:space="preserve">, </w:t>
      </w:r>
      <w:r w:rsidRPr="00ED02E7">
        <w:rPr>
          <w:i/>
          <w:iCs/>
        </w:rPr>
        <w:t>1</w:t>
      </w:r>
      <w:r w:rsidRPr="00ED02E7">
        <w:t>(3), 362–365. https://doi.org/10.1098/rsbl.2005.0309</w:t>
      </w:r>
    </w:p>
    <w:p w14:paraId="529885F9" w14:textId="77777777" w:rsidR="00ED02E7" w:rsidRPr="00ED02E7" w:rsidRDefault="00ED02E7" w:rsidP="00ED02E7">
      <w:pPr>
        <w:pStyle w:val="Bibliography"/>
      </w:pPr>
      <w:r w:rsidRPr="00ED02E7">
        <w:t xml:space="preserve">Lomolino, M. V., Pijanowski, B. C., &amp; Gasc, A. (2015). The silence of biogeography. </w:t>
      </w:r>
      <w:r w:rsidRPr="00ED02E7">
        <w:rPr>
          <w:i/>
          <w:iCs/>
        </w:rPr>
        <w:t>Journal of Biogeography</w:t>
      </w:r>
      <w:r w:rsidRPr="00ED02E7">
        <w:t xml:space="preserve">, </w:t>
      </w:r>
      <w:r w:rsidRPr="00ED02E7">
        <w:rPr>
          <w:i/>
          <w:iCs/>
        </w:rPr>
        <w:t>42</w:t>
      </w:r>
      <w:r w:rsidRPr="00ED02E7">
        <w:t>(7), 1187–1196. https://doi.org/10.1111/jbi.12525</w:t>
      </w:r>
    </w:p>
    <w:p w14:paraId="40588DE1" w14:textId="77777777" w:rsidR="00ED02E7" w:rsidRPr="00ED02E7" w:rsidRDefault="00ED02E7" w:rsidP="00ED02E7">
      <w:pPr>
        <w:pStyle w:val="Bibliography"/>
      </w:pPr>
      <w:r w:rsidRPr="00ED02E7">
        <w:t xml:space="preserve">Loreau, M., Mouquet, N., Gonzalez, A., &amp; Mooney, H. A. (2003). </w:t>
      </w:r>
      <w:r w:rsidRPr="00ED02E7">
        <w:rPr>
          <w:i/>
          <w:iCs/>
        </w:rPr>
        <w:t>Biodiversity as spatial insurance in heterogeneous landscapes</w:t>
      </w:r>
      <w:r w:rsidRPr="00ED02E7">
        <w:t>. www.pnas.orgcgidoi10.1073pnas.2235465100</w:t>
      </w:r>
    </w:p>
    <w:p w14:paraId="2047C436" w14:textId="77777777" w:rsidR="00ED02E7" w:rsidRPr="00ED02E7" w:rsidRDefault="00ED02E7" w:rsidP="00ED02E7">
      <w:pPr>
        <w:pStyle w:val="Bibliography"/>
      </w:pPr>
      <w:r w:rsidRPr="00ED02E7">
        <w:lastRenderedPageBreak/>
        <w:t xml:space="preserve">McWhirter, D. W., Ikenaga, H., Iozawa, H., Shoyama, M., &amp; Takehara, K. (1996). A check-list of the birds of Okinawa Prefecture with notes on recent status including hypothetical records. </w:t>
      </w:r>
      <w:r w:rsidRPr="00ED02E7">
        <w:rPr>
          <w:i/>
          <w:iCs/>
        </w:rPr>
        <w:t>Bulletin of Okinawa Prefectural Museum</w:t>
      </w:r>
      <w:r w:rsidRPr="00ED02E7">
        <w:t xml:space="preserve">, </w:t>
      </w:r>
      <w:r w:rsidRPr="00ED02E7">
        <w:rPr>
          <w:i/>
          <w:iCs/>
        </w:rPr>
        <w:t>22</w:t>
      </w:r>
      <w:r w:rsidRPr="00ED02E7">
        <w:t>, 33–152.</w:t>
      </w:r>
    </w:p>
    <w:p w14:paraId="7C3F0C6D" w14:textId="77777777" w:rsidR="00ED02E7" w:rsidRPr="00ED02E7" w:rsidRDefault="00ED02E7" w:rsidP="00ED02E7">
      <w:pPr>
        <w:pStyle w:val="Bibliography"/>
      </w:pPr>
      <w:r w:rsidRPr="00ED02E7">
        <w:t xml:space="preserve">Morimoto, J., Aiba, M., Furukawa, F., Mishima, Y., Yoshimura, N., Nayak, S., Takemi, T., Chihiro, H., Matsui, T., &amp; Nakamura, F. (2021). Risk assessment of forest disturbance by typhoons with heavy precipitation in northern Japan. </w:t>
      </w:r>
      <w:r w:rsidRPr="00ED02E7">
        <w:rPr>
          <w:i/>
          <w:iCs/>
        </w:rPr>
        <w:t>Forest Ecology and Management</w:t>
      </w:r>
      <w:r w:rsidRPr="00ED02E7">
        <w:t xml:space="preserve">, </w:t>
      </w:r>
      <w:r w:rsidRPr="00ED02E7">
        <w:rPr>
          <w:i/>
          <w:iCs/>
        </w:rPr>
        <w:t>479</w:t>
      </w:r>
      <w:r w:rsidRPr="00ED02E7">
        <w:t>, 118521. https://doi.org/10.1016/j.foreco.2020.118521</w:t>
      </w:r>
    </w:p>
    <w:p w14:paraId="19CCB660" w14:textId="77777777" w:rsidR="00ED02E7" w:rsidRPr="00ED02E7" w:rsidRDefault="00ED02E7" w:rsidP="00ED02E7">
      <w:pPr>
        <w:pStyle w:val="Bibliography"/>
      </w:pPr>
      <w:r w:rsidRPr="00ED02E7">
        <w:t xml:space="preserve">Muggeo, V. M. R. (2008). </w:t>
      </w:r>
      <w:r w:rsidRPr="00ED02E7">
        <w:rPr>
          <w:i/>
          <w:iCs/>
        </w:rPr>
        <w:t>segmented: An R Package to Fit Regression Models with Broken-Line Relationships</w:t>
      </w:r>
      <w:r w:rsidRPr="00ED02E7">
        <w:t xml:space="preserve">. </w:t>
      </w:r>
      <w:r w:rsidRPr="00ED02E7">
        <w:rPr>
          <w:i/>
          <w:iCs/>
        </w:rPr>
        <w:t>8</w:t>
      </w:r>
      <w:r w:rsidRPr="00ED02E7">
        <w:t>, 7.</w:t>
      </w:r>
    </w:p>
    <w:p w14:paraId="5D7D2F41" w14:textId="77777777" w:rsidR="00ED02E7" w:rsidRPr="00ED02E7" w:rsidRDefault="00ED02E7" w:rsidP="00ED02E7">
      <w:pPr>
        <w:pStyle w:val="Bibliography"/>
      </w:pPr>
      <w:r w:rsidRPr="00ED02E7">
        <w:t xml:space="preserve">Nimmo, D. G., Haslem, A., Radford, J. Q., Hall, M., &amp; Bennett, A. F. (2016). Riparian tree cover enhances the resistance and stability of woodland bird communities during an extreme climatic event. </w:t>
      </w:r>
      <w:r w:rsidRPr="00ED02E7">
        <w:rPr>
          <w:i/>
          <w:iCs/>
        </w:rPr>
        <w:t>Journal of Applied Ecology</w:t>
      </w:r>
      <w:r w:rsidRPr="00ED02E7">
        <w:t xml:space="preserve">, </w:t>
      </w:r>
      <w:r w:rsidRPr="00ED02E7">
        <w:rPr>
          <w:i/>
          <w:iCs/>
        </w:rPr>
        <w:t>53</w:t>
      </w:r>
      <w:r w:rsidRPr="00ED02E7">
        <w:t>(2), 449–458. https://doi.org/10.1111/1365-2664.12535</w:t>
      </w:r>
    </w:p>
    <w:p w14:paraId="268ABB2A" w14:textId="77777777" w:rsidR="00ED02E7" w:rsidRPr="00ED02E7" w:rsidRDefault="00ED02E7" w:rsidP="00ED02E7">
      <w:pPr>
        <w:pStyle w:val="Bibliography"/>
      </w:pPr>
      <w:r w:rsidRPr="00ED02E7">
        <w:t xml:space="preserve">Pavelka, M. S. M., McGoogan, K. C., &amp; Steffens, T. S. (2007). Population Size and Characteristics of Alouatta pigra Before and After a Major Hurricane. </w:t>
      </w:r>
      <w:r w:rsidRPr="00ED02E7">
        <w:rPr>
          <w:i/>
          <w:iCs/>
        </w:rPr>
        <w:t>International Journal of Primatology</w:t>
      </w:r>
      <w:r w:rsidRPr="00ED02E7">
        <w:t xml:space="preserve">, </w:t>
      </w:r>
      <w:r w:rsidRPr="00ED02E7">
        <w:rPr>
          <w:i/>
          <w:iCs/>
        </w:rPr>
        <w:t>28</w:t>
      </w:r>
      <w:r w:rsidRPr="00ED02E7">
        <w:t>(4), 919–929. https://doi.org/10.1007/s10764-007-9136-6</w:t>
      </w:r>
    </w:p>
    <w:p w14:paraId="333AF8F9" w14:textId="77777777" w:rsidR="00ED02E7" w:rsidRPr="00ED02E7" w:rsidRDefault="00ED02E7" w:rsidP="00ED02E7">
      <w:pPr>
        <w:pStyle w:val="Bibliography"/>
      </w:pPr>
      <w:r w:rsidRPr="00ED02E7">
        <w:t xml:space="preserve">Pijanowski, B. C., Farina, A., Gage, S. H., Dumyahn, S. L., &amp; Krause, B. L. (2011). What is soundscape ecology? An introduction and overview of an emerging new science. </w:t>
      </w:r>
      <w:r w:rsidRPr="00ED02E7">
        <w:rPr>
          <w:i/>
          <w:iCs/>
        </w:rPr>
        <w:t>Landscape Ecology</w:t>
      </w:r>
      <w:r w:rsidRPr="00ED02E7">
        <w:t xml:space="preserve">, </w:t>
      </w:r>
      <w:r w:rsidRPr="00ED02E7">
        <w:rPr>
          <w:i/>
          <w:iCs/>
        </w:rPr>
        <w:t>26</w:t>
      </w:r>
      <w:r w:rsidRPr="00ED02E7">
        <w:t>(9), 1213–1232. https://doi.org/10.1007/s10980-011-9600-8</w:t>
      </w:r>
    </w:p>
    <w:p w14:paraId="786E4391" w14:textId="77777777" w:rsidR="00ED02E7" w:rsidRPr="00ED02E7" w:rsidRDefault="00ED02E7" w:rsidP="00ED02E7">
      <w:pPr>
        <w:pStyle w:val="Bibliography"/>
      </w:pPr>
      <w:r w:rsidRPr="00ED02E7">
        <w:t xml:space="preserve">Pijanowski, B. C., Villanueva-Rivera, L. J., Dumyahn, S. L., Farina, A., Krause, B. L., Napoletano, B. M., Gage, S. H., &amp; Pieretti, N. (2011). Soundscape Ecology: The Science of Sound in the Landscape. </w:t>
      </w:r>
      <w:r w:rsidRPr="00ED02E7">
        <w:rPr>
          <w:i/>
          <w:iCs/>
        </w:rPr>
        <w:t>BioScience</w:t>
      </w:r>
      <w:r w:rsidRPr="00ED02E7">
        <w:t xml:space="preserve">, </w:t>
      </w:r>
      <w:r w:rsidRPr="00ED02E7">
        <w:rPr>
          <w:i/>
          <w:iCs/>
        </w:rPr>
        <w:t>61</w:t>
      </w:r>
      <w:r w:rsidRPr="00ED02E7">
        <w:t>(3), 203–216. https://doi.org/10.1525/bio.2011.61.3.6</w:t>
      </w:r>
    </w:p>
    <w:p w14:paraId="39230D15" w14:textId="77777777" w:rsidR="00ED02E7" w:rsidRPr="00ED02E7" w:rsidRDefault="00ED02E7" w:rsidP="00ED02E7">
      <w:pPr>
        <w:pStyle w:val="Bibliography"/>
      </w:pPr>
      <w:r w:rsidRPr="00ED02E7">
        <w:lastRenderedPageBreak/>
        <w:t xml:space="preserve">Pimm, S. L. (1984). The complexity and stability of ecosystems. </w:t>
      </w:r>
      <w:r w:rsidRPr="00ED02E7">
        <w:rPr>
          <w:i/>
          <w:iCs/>
        </w:rPr>
        <w:t>Nature</w:t>
      </w:r>
      <w:r w:rsidRPr="00ED02E7">
        <w:t xml:space="preserve">, </w:t>
      </w:r>
      <w:r w:rsidRPr="00ED02E7">
        <w:rPr>
          <w:i/>
          <w:iCs/>
        </w:rPr>
        <w:t>307</w:t>
      </w:r>
      <w:r w:rsidRPr="00ED02E7">
        <w:t>(5949), 321–326. https://doi.org/10.1038/307321a0</w:t>
      </w:r>
    </w:p>
    <w:p w14:paraId="10B9BEC4" w14:textId="77777777" w:rsidR="00ED02E7" w:rsidRPr="00ED02E7" w:rsidRDefault="00ED02E7" w:rsidP="00ED02E7">
      <w:pPr>
        <w:pStyle w:val="Bibliography"/>
      </w:pPr>
      <w:r w:rsidRPr="00ED02E7">
        <w:t xml:space="preserve">Rajan, S. C., Dominic, L., M, V., K, A., Np, S., &amp; R, J. (2022). Surrogacy of post natural disaster acoustic indices for biodiversity assessment. </w:t>
      </w:r>
      <w:r w:rsidRPr="00ED02E7">
        <w:rPr>
          <w:i/>
          <w:iCs/>
        </w:rPr>
        <w:t>Environmental Challenges</w:t>
      </w:r>
      <w:r w:rsidRPr="00ED02E7">
        <w:t xml:space="preserve">, </w:t>
      </w:r>
      <w:r w:rsidRPr="00ED02E7">
        <w:rPr>
          <w:i/>
          <w:iCs/>
        </w:rPr>
        <w:t>6</w:t>
      </w:r>
      <w:r w:rsidRPr="00ED02E7">
        <w:t>, 100420. https://doi.org/10.1016/j.envc.2021.100420</w:t>
      </w:r>
    </w:p>
    <w:p w14:paraId="40D81A67" w14:textId="77777777" w:rsidR="00ED02E7" w:rsidRPr="00ED02E7" w:rsidRDefault="00ED02E7" w:rsidP="00ED02E7">
      <w:pPr>
        <w:pStyle w:val="Bibliography"/>
      </w:pPr>
      <w:r w:rsidRPr="00ED02E7">
        <w:t xml:space="preserve">Raymond, C., Horton, R. M., Zscheischler, J., Martius, O., AghaKouchak, A., Balch, J., Bowen, S. G., Camargo, S. J., Hess, J., Kornhuber, K., Oppenheimer, M., Ruane, A. C., Wahl, T., &amp; White, K. (2020). Understanding and managing connected extreme events. </w:t>
      </w:r>
      <w:r w:rsidRPr="00ED02E7">
        <w:rPr>
          <w:i/>
          <w:iCs/>
        </w:rPr>
        <w:t>Nature Climate Change</w:t>
      </w:r>
      <w:r w:rsidRPr="00ED02E7">
        <w:t xml:space="preserve">, </w:t>
      </w:r>
      <w:r w:rsidRPr="00ED02E7">
        <w:rPr>
          <w:i/>
          <w:iCs/>
        </w:rPr>
        <w:t>10</w:t>
      </w:r>
      <w:r w:rsidRPr="00ED02E7">
        <w:t>(7), 611–621. https://doi.org/10.1038/s41558-020-0790-4</w:t>
      </w:r>
    </w:p>
    <w:p w14:paraId="3D79B9E9" w14:textId="77777777" w:rsidR="00ED02E7" w:rsidRPr="00ED02E7" w:rsidRDefault="00ED02E7" w:rsidP="00ED02E7">
      <w:pPr>
        <w:pStyle w:val="Bibliography"/>
      </w:pPr>
      <w:r w:rsidRPr="00ED02E7">
        <w:t xml:space="preserve">Ross, S. R. P.-J., Friedman, N. R., Dudley, K. L., Yoshimura, M., Yoshida, T., &amp; Economo, E. P. (2018). Listening to ecosystems: Data-rich acoustic monitoring through landscape-scale sensor networks. </w:t>
      </w:r>
      <w:r w:rsidRPr="00ED02E7">
        <w:rPr>
          <w:i/>
          <w:iCs/>
        </w:rPr>
        <w:t>Ecological Research</w:t>
      </w:r>
      <w:r w:rsidRPr="00ED02E7">
        <w:t xml:space="preserve">, </w:t>
      </w:r>
      <w:r w:rsidRPr="00ED02E7">
        <w:rPr>
          <w:i/>
          <w:iCs/>
        </w:rPr>
        <w:t>33</w:t>
      </w:r>
      <w:r w:rsidRPr="00ED02E7">
        <w:t>(1), 135–147. https://doi.org/10.1007/s11284-017-1509-5</w:t>
      </w:r>
    </w:p>
    <w:p w14:paraId="01DDE6FB" w14:textId="77777777" w:rsidR="00ED02E7" w:rsidRPr="00ED02E7" w:rsidRDefault="00ED02E7" w:rsidP="00ED02E7">
      <w:pPr>
        <w:pStyle w:val="Bibliography"/>
      </w:pPr>
      <w:r w:rsidRPr="00ED02E7">
        <w:t xml:space="preserve">Ross, S. R. P.-J., Friedman, N. R., Janicki, J., &amp; Economo, E. P. (2019). A test of trophic and functional island biogeography theory with the avifauna of a continental archipelago. </w:t>
      </w:r>
      <w:r w:rsidRPr="00ED02E7">
        <w:rPr>
          <w:i/>
          <w:iCs/>
        </w:rPr>
        <w:t>Journal of Animal Ecology</w:t>
      </w:r>
      <w:r w:rsidRPr="00ED02E7">
        <w:t xml:space="preserve">, </w:t>
      </w:r>
      <w:r w:rsidRPr="00ED02E7">
        <w:rPr>
          <w:i/>
          <w:iCs/>
        </w:rPr>
        <w:t>88</w:t>
      </w:r>
      <w:r w:rsidRPr="00ED02E7">
        <w:t>(9), 1392–1405. https://doi.org/10.1111/1365-2656.13029</w:t>
      </w:r>
    </w:p>
    <w:p w14:paraId="38F2DBAA" w14:textId="77777777" w:rsidR="00ED02E7" w:rsidRPr="00ED02E7" w:rsidRDefault="00ED02E7" w:rsidP="00ED02E7">
      <w:pPr>
        <w:pStyle w:val="Bibliography"/>
      </w:pPr>
      <w:r w:rsidRPr="00ED02E7">
        <w:t xml:space="preserve">Ross, S. R. P.-J., Friedman, N. R., Yoshimura, M., Yoshida, T., Donohue, I., &amp; Economo, E. P. (2021). Utility of acoustic indices for ecological monitoring in complex sonic environments. </w:t>
      </w:r>
      <w:r w:rsidRPr="00ED02E7">
        <w:rPr>
          <w:i/>
          <w:iCs/>
        </w:rPr>
        <w:t>Ecological Indicators</w:t>
      </w:r>
      <w:r w:rsidRPr="00ED02E7">
        <w:t xml:space="preserve">, </w:t>
      </w:r>
      <w:r w:rsidRPr="00ED02E7">
        <w:rPr>
          <w:i/>
          <w:iCs/>
        </w:rPr>
        <w:t>121</w:t>
      </w:r>
      <w:r w:rsidRPr="00ED02E7">
        <w:t>(November 2020), 107114–107114. https://doi.org/10.1016/j.ecolind.2020.107114</w:t>
      </w:r>
    </w:p>
    <w:p w14:paraId="57E1D03E" w14:textId="77777777" w:rsidR="00ED02E7" w:rsidRPr="00ED02E7" w:rsidRDefault="00ED02E7" w:rsidP="00ED02E7">
      <w:pPr>
        <w:pStyle w:val="Bibliography"/>
      </w:pPr>
      <w:r w:rsidRPr="00ED02E7">
        <w:t xml:space="preserve">Ross, S. R. P.-J., Suzuki, Y., Kondoh, M., Suzuki, K., Villa Martín, P., &amp; Dornelas, M. (2021). Illuminating the intrinsic and extrinsic drivers of ecological stability across scales. </w:t>
      </w:r>
      <w:r w:rsidRPr="00ED02E7">
        <w:rPr>
          <w:i/>
          <w:iCs/>
        </w:rPr>
        <w:t>Ecological Research</w:t>
      </w:r>
      <w:r w:rsidRPr="00ED02E7">
        <w:t xml:space="preserve">, </w:t>
      </w:r>
      <w:r w:rsidRPr="00ED02E7">
        <w:rPr>
          <w:i/>
          <w:iCs/>
        </w:rPr>
        <w:t>36</w:t>
      </w:r>
      <w:r w:rsidRPr="00ED02E7">
        <w:t>(3), 364–378. https://doi.org/10.1111/1440-1703.12214</w:t>
      </w:r>
    </w:p>
    <w:p w14:paraId="0CFEAFF2" w14:textId="77777777" w:rsidR="00ED02E7" w:rsidRPr="00ED02E7" w:rsidRDefault="00ED02E7" w:rsidP="00ED02E7">
      <w:pPr>
        <w:pStyle w:val="Bibliography"/>
      </w:pPr>
      <w:r w:rsidRPr="00ED02E7">
        <w:lastRenderedPageBreak/>
        <w:t xml:space="preserve">Rossi, T., Connell, S. D., &amp; Nagelkerken, I. (2017). The sounds of silence: Regime shifts impoverish marine soundscapes. </w:t>
      </w:r>
      <w:r w:rsidRPr="00ED02E7">
        <w:rPr>
          <w:i/>
          <w:iCs/>
        </w:rPr>
        <w:t>Landscape Ecology</w:t>
      </w:r>
      <w:r w:rsidRPr="00ED02E7">
        <w:t xml:space="preserve">, </w:t>
      </w:r>
      <w:r w:rsidRPr="00ED02E7">
        <w:rPr>
          <w:i/>
          <w:iCs/>
        </w:rPr>
        <w:t>32</w:t>
      </w:r>
      <w:r w:rsidRPr="00ED02E7">
        <w:t>, 239–248. https://doi.org/10.1007/s10980-016-0439-x</w:t>
      </w:r>
    </w:p>
    <w:p w14:paraId="21B08D17" w14:textId="77777777" w:rsidR="00ED02E7" w:rsidRPr="00ED02E7" w:rsidRDefault="00ED02E7" w:rsidP="00ED02E7">
      <w:pPr>
        <w:pStyle w:val="Bibliography"/>
      </w:pPr>
      <w:r w:rsidRPr="00ED02E7">
        <w:t xml:space="preserve">Seki, S.-I. (2005). The effects of a typhoon (9918 Bart, 1999) on the bird community in a warm temperate forest, Southern Japan. </w:t>
      </w:r>
      <w:r w:rsidRPr="00ED02E7">
        <w:rPr>
          <w:i/>
          <w:iCs/>
        </w:rPr>
        <w:t>Ornithological Science</w:t>
      </w:r>
      <w:r w:rsidRPr="00ED02E7">
        <w:t xml:space="preserve">, </w:t>
      </w:r>
      <w:r w:rsidRPr="00ED02E7">
        <w:rPr>
          <w:i/>
          <w:iCs/>
        </w:rPr>
        <w:t>4</w:t>
      </w:r>
      <w:r w:rsidRPr="00ED02E7">
        <w:t>(2), 117–128. https://doi.org/10.2326/osj.4.117</w:t>
      </w:r>
    </w:p>
    <w:p w14:paraId="0D216B59" w14:textId="77777777" w:rsidR="00ED02E7" w:rsidRPr="00ED02E7" w:rsidRDefault="00ED02E7" w:rsidP="00ED02E7">
      <w:pPr>
        <w:pStyle w:val="Bibliography"/>
      </w:pPr>
      <w:r w:rsidRPr="00ED02E7">
        <w:t xml:space="preserve">Senzaki, M., Barber, J. R., Phillips, J. N., Carter, N. H., Cooper, C. B., Ditmer, M. A., Fristrup, K. M., Mcclure, C. J. W., &amp; Mennitt, D. J. (2020). Sensory pollutants alter bird phenology and fitness across a continent. </w:t>
      </w:r>
      <w:r w:rsidRPr="00ED02E7">
        <w:rPr>
          <w:i/>
          <w:iCs/>
        </w:rPr>
        <w:t>Nature</w:t>
      </w:r>
      <w:r w:rsidRPr="00ED02E7">
        <w:t xml:space="preserve">, </w:t>
      </w:r>
      <w:r w:rsidRPr="00ED02E7">
        <w:rPr>
          <w:i/>
          <w:iCs/>
        </w:rPr>
        <w:t>587</w:t>
      </w:r>
      <w:r w:rsidRPr="00ED02E7">
        <w:t>, 605–609. https://doi.org/10.1038/s41586-020-2903-7</w:t>
      </w:r>
    </w:p>
    <w:p w14:paraId="561FED74" w14:textId="77777777" w:rsidR="00ED02E7" w:rsidRPr="00ED02E7" w:rsidRDefault="00ED02E7" w:rsidP="00ED02E7">
      <w:pPr>
        <w:pStyle w:val="Bibliography"/>
      </w:pPr>
      <w:r w:rsidRPr="00ED02E7">
        <w:t xml:space="preserve">Sethi, S. S., Ewers, R. M., Jones, N. S., Signorelli, A., Picinali, L., &amp; Orme, C. D. L. (2020). SAFE Acoustics: An open-source, real-time eco-acoustic monitoring network in the tropical rainforests of Borneo. </w:t>
      </w:r>
      <w:r w:rsidRPr="00ED02E7">
        <w:rPr>
          <w:i/>
          <w:iCs/>
        </w:rPr>
        <w:t>Methods in Ecology and Evolution</w:t>
      </w:r>
      <w:r w:rsidRPr="00ED02E7">
        <w:t xml:space="preserve">, </w:t>
      </w:r>
      <w:r w:rsidRPr="00ED02E7">
        <w:rPr>
          <w:i/>
          <w:iCs/>
        </w:rPr>
        <w:t>11</w:t>
      </w:r>
      <w:r w:rsidRPr="00ED02E7">
        <w:t>(10), 1182–1185. https://doi.org/10.1111/2041-210X.13438</w:t>
      </w:r>
    </w:p>
    <w:p w14:paraId="21E556DB" w14:textId="77777777" w:rsidR="00ED02E7" w:rsidRPr="00ED02E7" w:rsidRDefault="00ED02E7" w:rsidP="00ED02E7">
      <w:pPr>
        <w:pStyle w:val="Bibliography"/>
      </w:pPr>
      <w:r w:rsidRPr="00ED02E7">
        <w:t xml:space="preserve">Simmons, K. R., Eggleston, D. B., &amp; Bohnenstiehl, D. W. R. (2021). Hurricane impacts on a coral reef soundscape. </w:t>
      </w:r>
      <w:r w:rsidRPr="00ED02E7">
        <w:rPr>
          <w:i/>
          <w:iCs/>
        </w:rPr>
        <w:t>PLoS ONE</w:t>
      </w:r>
      <w:r w:rsidRPr="00ED02E7">
        <w:t xml:space="preserve">, </w:t>
      </w:r>
      <w:r w:rsidRPr="00ED02E7">
        <w:rPr>
          <w:i/>
          <w:iCs/>
        </w:rPr>
        <w:t>16</w:t>
      </w:r>
      <w:r w:rsidRPr="00ED02E7">
        <w:t>(2 February 2021), 1–27. https://doi.org/10.1371/journal.pone.0244599</w:t>
      </w:r>
    </w:p>
    <w:p w14:paraId="7641CF9F" w14:textId="77777777" w:rsidR="00ED02E7" w:rsidRPr="00ED02E7" w:rsidRDefault="00ED02E7" w:rsidP="00ED02E7">
      <w:pPr>
        <w:pStyle w:val="Bibliography"/>
      </w:pPr>
      <w:r w:rsidRPr="00ED02E7">
        <w:t xml:space="preserve">Sirami, C., Brotons, L., Burfield, I., Fonderflick, J., &amp; Martin, J.-L. (2008). Is land abandonment having an impact on biodiversity? A meta-analytical approach to bird distribution changes in the north-western Mediterranean. </w:t>
      </w:r>
      <w:r w:rsidRPr="00ED02E7">
        <w:rPr>
          <w:i/>
          <w:iCs/>
        </w:rPr>
        <w:t>Biological Conservation</w:t>
      </w:r>
      <w:r w:rsidRPr="00ED02E7">
        <w:t xml:space="preserve">, </w:t>
      </w:r>
      <w:r w:rsidRPr="00ED02E7">
        <w:rPr>
          <w:i/>
          <w:iCs/>
        </w:rPr>
        <w:t>141</w:t>
      </w:r>
      <w:r w:rsidRPr="00ED02E7">
        <w:t>(2), 450–459. https://doi.org/10.1016/j.biocon.2007.10.015</w:t>
      </w:r>
    </w:p>
    <w:p w14:paraId="55C6EC37" w14:textId="77777777" w:rsidR="00ED02E7" w:rsidRPr="00ED02E7" w:rsidRDefault="00ED02E7" w:rsidP="00ED02E7">
      <w:pPr>
        <w:pStyle w:val="Bibliography"/>
      </w:pPr>
      <w:r w:rsidRPr="00ED02E7">
        <w:t xml:space="preserve">Sueur, J., Aubin, T., &amp; Simonis, C. (2008). Seewave, a free modular tool for sound analysis and synthesis. </w:t>
      </w:r>
      <w:r w:rsidRPr="00ED02E7">
        <w:rPr>
          <w:i/>
          <w:iCs/>
        </w:rPr>
        <w:t>Bioacoustics</w:t>
      </w:r>
      <w:r w:rsidRPr="00ED02E7">
        <w:t xml:space="preserve">, </w:t>
      </w:r>
      <w:r w:rsidRPr="00ED02E7">
        <w:rPr>
          <w:i/>
          <w:iCs/>
        </w:rPr>
        <w:t>18</w:t>
      </w:r>
      <w:r w:rsidRPr="00ED02E7">
        <w:t>(2), 213–226. https://doi.org/10.1080/09524622.2008.9753600</w:t>
      </w:r>
    </w:p>
    <w:p w14:paraId="4B60D1B9" w14:textId="77777777" w:rsidR="00ED02E7" w:rsidRPr="00ED02E7" w:rsidRDefault="00ED02E7" w:rsidP="00ED02E7">
      <w:pPr>
        <w:pStyle w:val="Bibliography"/>
      </w:pPr>
      <w:r w:rsidRPr="00ED02E7">
        <w:lastRenderedPageBreak/>
        <w:t xml:space="preserve">Sueur, J., Krause, B., &amp; Farina, A. (2019). Climate Change Is Breaking Earth’s Beat. </w:t>
      </w:r>
      <w:r w:rsidRPr="00ED02E7">
        <w:rPr>
          <w:i/>
          <w:iCs/>
        </w:rPr>
        <w:t>Trends in Ecology and Evolution</w:t>
      </w:r>
      <w:r w:rsidRPr="00ED02E7">
        <w:t xml:space="preserve">, </w:t>
      </w:r>
      <w:r w:rsidRPr="00ED02E7">
        <w:rPr>
          <w:i/>
          <w:iCs/>
        </w:rPr>
        <w:t>34</w:t>
      </w:r>
      <w:r w:rsidRPr="00ED02E7">
        <w:t>(11), 971–973. https://doi.org/10.1016/j.tree.2019.07.014</w:t>
      </w:r>
    </w:p>
    <w:p w14:paraId="5C5A7495" w14:textId="77777777" w:rsidR="00ED02E7" w:rsidRPr="00ED02E7" w:rsidRDefault="00ED02E7" w:rsidP="00ED02E7">
      <w:pPr>
        <w:pStyle w:val="Bibliography"/>
      </w:pPr>
      <w:r w:rsidRPr="00ED02E7">
        <w:t xml:space="preserve">Takeuchi, K., Yoshioka, S.-I., &amp; Fumoto, R. (1981). Land transformation on okinawa island, southwest Japan. </w:t>
      </w:r>
      <w:r w:rsidRPr="00ED02E7">
        <w:rPr>
          <w:i/>
          <w:iCs/>
        </w:rPr>
        <w:t>Geographical Reports of Tokyo Metropolitan University</w:t>
      </w:r>
      <w:r w:rsidRPr="00ED02E7">
        <w:t xml:space="preserve">, </w:t>
      </w:r>
      <w:r w:rsidRPr="00ED02E7">
        <w:rPr>
          <w:i/>
          <w:iCs/>
        </w:rPr>
        <w:t>16</w:t>
      </w:r>
      <w:r w:rsidRPr="00ED02E7">
        <w:t>, 113–129.</w:t>
      </w:r>
    </w:p>
    <w:p w14:paraId="153751D2" w14:textId="77777777" w:rsidR="00ED02E7" w:rsidRPr="00ED02E7" w:rsidRDefault="00ED02E7" w:rsidP="00ED02E7">
      <w:pPr>
        <w:pStyle w:val="Bibliography"/>
      </w:pPr>
      <w:r w:rsidRPr="00ED02E7">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ED02E7">
        <w:rPr>
          <w:i/>
          <w:iCs/>
        </w:rPr>
        <w:t>Current Biology</w:t>
      </w:r>
      <w:r w:rsidRPr="00ED02E7">
        <w:t xml:space="preserve">, </w:t>
      </w:r>
      <w:r w:rsidRPr="00ED02E7">
        <w:rPr>
          <w:i/>
          <w:iCs/>
        </w:rPr>
        <w:t>31</w:t>
      </w:r>
      <w:r w:rsidRPr="00ED02E7">
        <w:t>(11), 2299-2309.e7. https://doi.org/10.1016/j.cub.2021.03.029</w:t>
      </w:r>
    </w:p>
    <w:p w14:paraId="064AA907" w14:textId="77777777" w:rsidR="00ED02E7" w:rsidRPr="00ED02E7" w:rsidRDefault="00ED02E7" w:rsidP="00ED02E7">
      <w:pPr>
        <w:pStyle w:val="Bibliography"/>
      </w:pPr>
      <w:r w:rsidRPr="00ED02E7">
        <w:t xml:space="preserve">Tilman, D., Reich, P. B., &amp; Knops, J. M. H. (2006). Biodiversity and ecosystem stability in a decade-long grassland experiment. </w:t>
      </w:r>
      <w:r w:rsidRPr="00ED02E7">
        <w:rPr>
          <w:i/>
          <w:iCs/>
        </w:rPr>
        <w:t>Nature</w:t>
      </w:r>
      <w:r w:rsidRPr="00ED02E7">
        <w:t xml:space="preserve">, </w:t>
      </w:r>
      <w:r w:rsidRPr="00ED02E7">
        <w:rPr>
          <w:i/>
          <w:iCs/>
        </w:rPr>
        <w:t>441</w:t>
      </w:r>
      <w:r w:rsidRPr="00ED02E7">
        <w:t>(7093), 629–632. https://doi.org/10.1038/nature04742</w:t>
      </w:r>
    </w:p>
    <w:p w14:paraId="79432CCF" w14:textId="77777777" w:rsidR="00ED02E7" w:rsidRPr="00ED02E7" w:rsidRDefault="00ED02E7" w:rsidP="00ED02E7">
      <w:pPr>
        <w:pStyle w:val="Bibliography"/>
      </w:pPr>
      <w:r w:rsidRPr="00ED02E7">
        <w:t xml:space="preserve">Uchida, K., &amp; Ushimaru, A. (2014). Biodiversity declines due to abandonment and intensification of agricultural lands: Patterns and mechanisms. </w:t>
      </w:r>
      <w:r w:rsidRPr="00ED02E7">
        <w:rPr>
          <w:i/>
          <w:iCs/>
        </w:rPr>
        <w:t>Ecological Monographs</w:t>
      </w:r>
      <w:r w:rsidRPr="00ED02E7">
        <w:t xml:space="preserve">, </w:t>
      </w:r>
      <w:r w:rsidRPr="00ED02E7">
        <w:rPr>
          <w:i/>
          <w:iCs/>
        </w:rPr>
        <w:t>84</w:t>
      </w:r>
      <w:r w:rsidRPr="00ED02E7">
        <w:t>(4), 637–658. https://doi.org/10.1890/13-2170.1</w:t>
      </w:r>
    </w:p>
    <w:p w14:paraId="211AF50A" w14:textId="77777777" w:rsidR="00ED02E7" w:rsidRPr="00ED02E7" w:rsidRDefault="00ED02E7" w:rsidP="00ED02E7">
      <w:pPr>
        <w:pStyle w:val="Bibliography"/>
      </w:pPr>
      <w:r w:rsidRPr="00ED02E7">
        <w:t xml:space="preserve">Wang, S., Loreau, M., Arnoldi, J.-F., Fang, J., Rahman, K. Abd., Tao, S., &amp; de Mazancourt, C. (2017). An invariability-area relationship sheds new light on the spatial scaling of ecological stability. </w:t>
      </w:r>
      <w:r w:rsidRPr="00ED02E7">
        <w:rPr>
          <w:i/>
          <w:iCs/>
        </w:rPr>
        <w:t>Nature Communications</w:t>
      </w:r>
      <w:r w:rsidRPr="00ED02E7">
        <w:t xml:space="preserve">, </w:t>
      </w:r>
      <w:r w:rsidRPr="00ED02E7">
        <w:rPr>
          <w:i/>
          <w:iCs/>
        </w:rPr>
        <w:t>8</w:t>
      </w:r>
      <w:r w:rsidRPr="00ED02E7">
        <w:t>(May), 15211–15211. https://doi.org/10.1038/ncomms15211</w:t>
      </w:r>
    </w:p>
    <w:p w14:paraId="22375395" w14:textId="77777777" w:rsidR="00ED02E7" w:rsidRPr="00ED02E7" w:rsidRDefault="00ED02E7" w:rsidP="00ED02E7">
      <w:pPr>
        <w:pStyle w:val="Bibliography"/>
      </w:pPr>
      <w:r w:rsidRPr="00ED02E7">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w:t>
      </w:r>
      <w:r w:rsidRPr="00ED02E7">
        <w:lastRenderedPageBreak/>
        <w:t xml:space="preserve">decreasing spatial asynchrony. </w:t>
      </w:r>
      <w:r w:rsidRPr="00ED02E7">
        <w:rPr>
          <w:i/>
          <w:iCs/>
        </w:rPr>
        <w:t>Ecology</w:t>
      </w:r>
      <w:r w:rsidRPr="00ED02E7">
        <w:t xml:space="preserve">, </w:t>
      </w:r>
      <w:r w:rsidRPr="00ED02E7">
        <w:rPr>
          <w:i/>
          <w:iCs/>
        </w:rPr>
        <w:t>102</w:t>
      </w:r>
      <w:r w:rsidRPr="00ED02E7">
        <w:t>(6), 1–10. https://doi.org/10.1002/ecy.3332</w:t>
      </w:r>
    </w:p>
    <w:p w14:paraId="3F8E3187" w14:textId="77777777" w:rsidR="00ED02E7" w:rsidRPr="00ED02E7" w:rsidRDefault="00ED02E7" w:rsidP="00ED02E7">
      <w:pPr>
        <w:pStyle w:val="Bibliography"/>
      </w:pPr>
      <w:r w:rsidRPr="00ED02E7">
        <w:t xml:space="preserve">White, L., O’Connor, N. E., Yang, Q., Emmerson, M. C., &amp; Donohue, I. (2020). Individual species provide multifaceted contributions to the stability of ecosystems. </w:t>
      </w:r>
      <w:r w:rsidRPr="00ED02E7">
        <w:rPr>
          <w:i/>
          <w:iCs/>
        </w:rPr>
        <w:t>Nature Ecology and Evolution</w:t>
      </w:r>
      <w:r w:rsidRPr="00ED02E7">
        <w:t xml:space="preserve">, </w:t>
      </w:r>
      <w:r w:rsidRPr="00ED02E7">
        <w:rPr>
          <w:i/>
          <w:iCs/>
        </w:rPr>
        <w:t>1</w:t>
      </w:r>
      <w:r w:rsidRPr="00ED02E7">
        <w:t>. https://doi.org/10.1038/s41559-020-01315-w</w:t>
      </w:r>
    </w:p>
    <w:p w14:paraId="4D0EDCF0" w14:textId="77777777" w:rsidR="00ED02E7" w:rsidRPr="00ED02E7" w:rsidRDefault="00ED02E7" w:rsidP="00ED02E7">
      <w:pPr>
        <w:pStyle w:val="Bibliography"/>
      </w:pPr>
      <w:r w:rsidRPr="00ED02E7">
        <w:t xml:space="preserve">Wiley, J. W., &amp; Wunderle, J. M. (1993). The effects of hurricanes on birds, with special reference to Caribbean islands. </w:t>
      </w:r>
      <w:r w:rsidRPr="00ED02E7">
        <w:rPr>
          <w:i/>
          <w:iCs/>
        </w:rPr>
        <w:t>Bird Conservation International</w:t>
      </w:r>
      <w:r w:rsidRPr="00ED02E7">
        <w:t xml:space="preserve">, </w:t>
      </w:r>
      <w:r w:rsidRPr="00ED02E7">
        <w:rPr>
          <w:i/>
          <w:iCs/>
        </w:rPr>
        <w:t>3</w:t>
      </w:r>
      <w:r w:rsidRPr="00ED02E7">
        <w:t>(4), 319–349. https://doi.org/10.1017/S0959270900002598</w:t>
      </w:r>
    </w:p>
    <w:p w14:paraId="4E3EB54F" w14:textId="77777777" w:rsidR="00ED02E7" w:rsidRPr="00ED02E7" w:rsidRDefault="00ED02E7" w:rsidP="00ED02E7">
      <w:pPr>
        <w:pStyle w:val="Bibliography"/>
      </w:pPr>
      <w:r w:rsidRPr="00ED02E7">
        <w:t xml:space="preserve">Willig, M. R., &amp; Camilo, G. R. (1991). The Effect of Hurricane Hugo on Six Invertebrate Species in the Luquillo Experimental Forest of Puerto Rico. </w:t>
      </w:r>
      <w:r w:rsidRPr="00ED02E7">
        <w:rPr>
          <w:i/>
          <w:iCs/>
        </w:rPr>
        <w:t>Biotropica</w:t>
      </w:r>
      <w:r w:rsidRPr="00ED02E7">
        <w:t xml:space="preserve">, </w:t>
      </w:r>
      <w:r w:rsidRPr="00ED02E7">
        <w:rPr>
          <w:i/>
          <w:iCs/>
        </w:rPr>
        <w:t>23</w:t>
      </w:r>
      <w:r w:rsidRPr="00ED02E7">
        <w:t>(4), 455–461. https://doi.org/10.2307/2388266</w:t>
      </w:r>
    </w:p>
    <w:p w14:paraId="56BE7489" w14:textId="77777777" w:rsidR="00ED02E7" w:rsidRPr="00ED02E7" w:rsidRDefault="00ED02E7" w:rsidP="00ED02E7">
      <w:pPr>
        <w:pStyle w:val="Bibliography"/>
      </w:pPr>
      <w:r w:rsidRPr="00ED02E7">
        <w:t xml:space="preserve">Yang, Q., Fowler, M. S., Jackson, A. L., &amp; Donohue, I. (2019). The predictability of ecological stability in a noisy world. </w:t>
      </w:r>
      <w:r w:rsidRPr="00ED02E7">
        <w:rPr>
          <w:i/>
          <w:iCs/>
        </w:rPr>
        <w:t>Nature Ecology and Evolution</w:t>
      </w:r>
      <w:r w:rsidRPr="00ED02E7">
        <w:t xml:space="preserve">, </w:t>
      </w:r>
      <w:r w:rsidRPr="00ED02E7">
        <w:rPr>
          <w:i/>
          <w:iCs/>
        </w:rPr>
        <w:t>3</w:t>
      </w:r>
      <w:r w:rsidRPr="00ED02E7">
        <w:t>(February), 31–33. https://doi.org/10.1038/s41559-018-0794-x</w:t>
      </w:r>
    </w:p>
    <w:p w14:paraId="638987A1" w14:textId="77777777" w:rsidR="00ED02E7" w:rsidRPr="00ED02E7" w:rsidRDefault="00ED02E7" w:rsidP="00ED02E7">
      <w:pPr>
        <w:pStyle w:val="Bibliography"/>
      </w:pPr>
      <w:r w:rsidRPr="00ED02E7">
        <w:t xml:space="preserve">Zampieri, N. E., Pau, S., &amp; Okamoto, D. K. (2020). The impact of Hurricane Michael on longleaf pine habitats in Florida. </w:t>
      </w:r>
      <w:r w:rsidRPr="00ED02E7">
        <w:rPr>
          <w:i/>
          <w:iCs/>
        </w:rPr>
        <w:t>Scientific Reports</w:t>
      </w:r>
      <w:r w:rsidRPr="00ED02E7">
        <w:t xml:space="preserve">, </w:t>
      </w:r>
      <w:r w:rsidRPr="00ED02E7">
        <w:rPr>
          <w:i/>
          <w:iCs/>
        </w:rPr>
        <w:t>10</w:t>
      </w:r>
      <w:r w:rsidRPr="00ED02E7">
        <w:t>(1), 1–11. https://doi.org/10.1038/s41598-020-65436-9</w:t>
      </w:r>
    </w:p>
    <w:p w14:paraId="2E251FDA" w14:textId="77777777" w:rsidR="00ED02E7" w:rsidRPr="00ED02E7" w:rsidRDefault="00ED02E7" w:rsidP="00ED02E7">
      <w:pPr>
        <w:pStyle w:val="Bibliography"/>
      </w:pPr>
      <w:r w:rsidRPr="00ED02E7">
        <w:t xml:space="preserve">Zelnik, Y. R., Arnoldi, J.-F., &amp; Loreau, M. (2018). The Impact of Spatial and Temporal Dimensions of Disturbances on Ecosystem Stability. </w:t>
      </w:r>
      <w:r w:rsidRPr="00ED02E7">
        <w:rPr>
          <w:i/>
          <w:iCs/>
        </w:rPr>
        <w:t>Frontiers in Ecology and Evolution</w:t>
      </w:r>
      <w:r w:rsidRPr="00ED02E7">
        <w:t xml:space="preserve">, </w:t>
      </w:r>
      <w:r w:rsidRPr="00ED02E7">
        <w:rPr>
          <w:i/>
          <w:iCs/>
        </w:rPr>
        <w:t>6</w:t>
      </w:r>
      <w:r w:rsidRPr="00ED02E7">
        <w:t>. https://www.frontiersin.org/article/10.3389/fevo.2018.00224</w:t>
      </w:r>
    </w:p>
    <w:p w14:paraId="6143CB68" w14:textId="77777777" w:rsidR="00ED02E7" w:rsidRPr="00ED02E7" w:rsidRDefault="00ED02E7" w:rsidP="00ED02E7">
      <w:pPr>
        <w:pStyle w:val="Bibliography"/>
      </w:pPr>
      <w:r w:rsidRPr="00ED02E7">
        <w:t xml:space="preserve">Zhang, Q., Hong, Y., Zou, F., Zhang, M., Lee, T. M., Song, X., &amp; Rao, J. (2016). Avian responses to an extreme ice storm are determined by a combination of functional traits, behavioural adaptations and habitat modifications. </w:t>
      </w:r>
      <w:r w:rsidRPr="00ED02E7">
        <w:rPr>
          <w:i/>
          <w:iCs/>
        </w:rPr>
        <w:t>Scientific Reports</w:t>
      </w:r>
      <w:r w:rsidRPr="00ED02E7">
        <w:t xml:space="preserve">, </w:t>
      </w:r>
      <w:r w:rsidRPr="00ED02E7">
        <w:rPr>
          <w:i/>
          <w:iCs/>
        </w:rPr>
        <w:t>6</w:t>
      </w:r>
      <w:r w:rsidRPr="00ED02E7">
        <w:t>(1), Article 1. https://doi.org/10.1038/srep22344</w:t>
      </w:r>
    </w:p>
    <w:p w14:paraId="71AB7C9D" w14:textId="7F6B7F07"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23"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4"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5"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oss" w:date="2022-11-24T09:54:00Z" w:initials="SR">
    <w:p w14:paraId="758F481C" w14:textId="11B6403C" w:rsidR="00876B35" w:rsidRDefault="00876B35" w:rsidP="008F074F">
      <w:r>
        <w:rPr>
          <w:rStyle w:val="CommentReference"/>
        </w:rPr>
        <w:annotationRef/>
      </w:r>
      <w:r>
        <w:rPr>
          <w:sz w:val="20"/>
          <w:szCs w:val="20"/>
        </w:rPr>
        <w:t>Recast?</w:t>
      </w:r>
    </w:p>
  </w:comment>
  <w:comment w:id="2"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3"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5"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7"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8"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9"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0"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1" w:author="Samuel Ross" w:date="2022-11-24T10:15:00Z" w:initials="SR">
    <w:p w14:paraId="152D284A" w14:textId="77777777" w:rsidR="0034651E" w:rsidRDefault="0034651E" w:rsidP="00EC6125">
      <w:r>
        <w:rPr>
          <w:rStyle w:val="CommentReference"/>
        </w:rPr>
        <w:annotationRef/>
      </w:r>
      <w:r>
        <w:rPr>
          <w:sz w:val="20"/>
          <w:szCs w:val="20"/>
        </w:rPr>
        <w:t>as above, there is a real need to be consistent in general, why test for three-way interactions here but not earlier? I recommend just going with one consistent approach, unless the varied one can be justified explicitly</w:t>
      </w:r>
    </w:p>
  </w:comment>
  <w:comment w:id="12" w:author="Samuel Ross" w:date="2022-11-26T13:10:00Z" w:initials="SR">
    <w:p w14:paraId="7C3A9438" w14:textId="77777777" w:rsidR="00D565E7" w:rsidRDefault="00D565E7" w:rsidP="005C3FF4">
      <w:r>
        <w:rPr>
          <w:rStyle w:val="CommentReference"/>
        </w:rPr>
        <w:annotationRef/>
      </w:r>
      <w:r>
        <w:rPr>
          <w:sz w:val="20"/>
          <w:szCs w:val="20"/>
        </w:rPr>
        <w:t>Make single app figure and add to SI</w:t>
      </w:r>
    </w:p>
  </w:comment>
  <w:comment w:id="13" w:author="Samuel Ross" w:date="2022-11-24T10:17:00Z" w:initials="SR">
    <w:p w14:paraId="07DE0B71" w14:textId="71B64318" w:rsidR="0034651E" w:rsidRDefault="0034651E" w:rsidP="00060976">
      <w:r>
        <w:rPr>
          <w:rStyle w:val="CommentReference"/>
        </w:rPr>
        <w:annotationRef/>
      </w:r>
      <w:r>
        <w:rPr>
          <w:sz w:val="20"/>
          <w:szCs w:val="20"/>
        </w:rPr>
        <w:t>nice, but is there a reason these results cannot be shown also for the individual species?</w:t>
      </w:r>
    </w:p>
  </w:comment>
  <w:comment w:id="14" w:author="Samuel Ross" w:date="2022-11-26T13:09:00Z" w:initials="SR">
    <w:p w14:paraId="09BB5AE6" w14:textId="77777777" w:rsidR="00D565E7" w:rsidRDefault="00D565E7" w:rsidP="001E25F4">
      <w:r>
        <w:rPr>
          <w:rStyle w:val="CommentReference"/>
        </w:rPr>
        <w:annotationRef/>
      </w:r>
      <w:r>
        <w:rPr>
          <w:sz w:val="20"/>
          <w:szCs w:val="20"/>
        </w:rPr>
        <w:t>There was no species or interactive effect, so I chose only to show the main effect. I have now added a version with the individual species to the supplement.</w:t>
      </w:r>
    </w:p>
  </w:comment>
  <w:comment w:id="15" w:author="Samuel Ross" w:date="2022-11-24T10:17:00Z" w:initials="SR">
    <w:p w14:paraId="4BF7040B" w14:textId="281B6C0C" w:rsidR="0034651E" w:rsidRDefault="0034651E" w:rsidP="007475B5">
      <w:r>
        <w:rPr>
          <w:rStyle w:val="CommentReference"/>
        </w:rPr>
        <w:annotationRef/>
      </w:r>
      <w:r>
        <w:rPr>
          <w:sz w:val="20"/>
          <w:szCs w:val="20"/>
        </w:rPr>
        <w:t>I found this confusing, maybe just because of location. Perhaps better to move this to the Methods.</w:t>
      </w:r>
    </w:p>
  </w:comment>
  <w:comment w:id="16" w:author="Samuel Ross" w:date="2022-11-24T10:17:00Z" w:initials="SR">
    <w:p w14:paraId="163AD711" w14:textId="77777777" w:rsidR="0034651E" w:rsidRDefault="0034651E" w:rsidP="000F6C97">
      <w:r>
        <w:rPr>
          <w:rStyle w:val="CommentReference"/>
        </w:rPr>
        <w:annotationRef/>
      </w:r>
      <w:r>
        <w:rPr>
          <w:sz w:val="20"/>
          <w:szCs w:val="20"/>
        </w:rPr>
        <w:t>I found this difficult to follow, could you recast?</w:t>
      </w:r>
    </w:p>
  </w:comment>
  <w:comment w:id="17" w:author="Samuel Ross" w:date="2022-11-24T10:18:00Z" w:initials="SR">
    <w:p w14:paraId="5367A7E3" w14:textId="77777777" w:rsidR="0034651E" w:rsidRDefault="0034651E" w:rsidP="000F2E8E">
      <w:r>
        <w:rPr>
          <w:rStyle w:val="CommentReference"/>
        </w:rPr>
        <w:annotationRef/>
      </w:r>
      <w:r>
        <w:rPr>
          <w:sz w:val="20"/>
          <w:szCs w:val="20"/>
        </w:rPr>
        <w:t>overall, I found this paragraph and figure 6 confusing and quite difficult to follow. also, these results don’t quite mirror those of the indices, so perhaps we might remove the sentence saying that from the Abstract? or do you think that state re the bird species executions in the Abstract is still 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758F481C" w15:done="0"/>
  <w15:commentEx w15:paraId="38A686A0" w15:done="0"/>
  <w15:commentEx w15:paraId="604E1799" w15:done="0"/>
  <w15:commentEx w15:paraId="57A506B9" w15:done="0"/>
  <w15:commentEx w15:paraId="1D436425" w15:done="0"/>
  <w15:commentEx w15:paraId="34AEC7E6" w15:done="0"/>
  <w15:commentEx w15:paraId="0DF6AEF1" w15:done="0"/>
  <w15:commentEx w15:paraId="60CB9496" w15:done="0"/>
  <w15:commentEx w15:paraId="152D284A" w15:done="0"/>
  <w15:commentEx w15:paraId="7C3A9438" w15:done="0"/>
  <w15:commentEx w15:paraId="07DE0B71" w15:done="0"/>
  <w15:commentEx w15:paraId="09BB5AE6" w15:paraIdParent="07DE0B71" w15:done="0"/>
  <w15:commentEx w15:paraId="4BF7040B" w15:done="0"/>
  <w15:commentEx w15:paraId="163AD711" w15:done="0"/>
  <w15:commentEx w15:paraId="5367A7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9BDBE" w16cex:dateUtc="2022-11-24T00:54: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9C2DC" w16cex:dateUtc="2022-11-24T01:15:00Z"/>
  <w16cex:commentExtensible w16cex:durableId="272C8EB6" w16cex:dateUtc="2022-11-26T04:10:00Z"/>
  <w16cex:commentExtensible w16cex:durableId="2729C31E" w16cex:dateUtc="2022-11-24T01:17:00Z"/>
  <w16cex:commentExtensible w16cex:durableId="272C8E99" w16cex:dateUtc="2022-11-26T04:09:00Z"/>
  <w16cex:commentExtensible w16cex:durableId="2729C330" w16cex:dateUtc="2022-11-24T01:17:00Z"/>
  <w16cex:commentExtensible w16cex:durableId="2729C345" w16cex:dateUtc="2022-11-24T01:17:00Z"/>
  <w16cex:commentExtensible w16cex:durableId="2729C36F" w16cex:dateUtc="2022-11-24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758F481C" w16cid:durableId="2729BDBE"/>
  <w16cid:commentId w16cid:paraId="38A686A0" w16cid:durableId="2729BF65"/>
  <w16cid:commentId w16cid:paraId="604E1799" w16cid:durableId="2729BF8B"/>
  <w16cid:commentId w16cid:paraId="57A506B9" w16cid:durableId="2729C02B"/>
  <w16cid:commentId w16cid:paraId="1D436425" w16cid:durableId="2729C0B4"/>
  <w16cid:commentId w16cid:paraId="34AEC7E6" w16cid:durableId="2729C133"/>
  <w16cid:commentId w16cid:paraId="0DF6AEF1" w16cid:durableId="2729C152"/>
  <w16cid:commentId w16cid:paraId="60CB9496" w16cid:durableId="2729C2AF"/>
  <w16cid:commentId w16cid:paraId="152D284A" w16cid:durableId="2729C2DC"/>
  <w16cid:commentId w16cid:paraId="7C3A9438" w16cid:durableId="272C8EB6"/>
  <w16cid:commentId w16cid:paraId="07DE0B71" w16cid:durableId="2729C31E"/>
  <w16cid:commentId w16cid:paraId="09BB5AE6" w16cid:durableId="272C8E99"/>
  <w16cid:commentId w16cid:paraId="4BF7040B" w16cid:durableId="2729C330"/>
  <w16cid:commentId w16cid:paraId="163AD711" w16cid:durableId="2729C345"/>
  <w16cid:commentId w16cid:paraId="5367A7E3" w16cid:durableId="2729C3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44D6"/>
    <w:rsid w:val="00060E43"/>
    <w:rsid w:val="0007078D"/>
    <w:rsid w:val="00072FC3"/>
    <w:rsid w:val="00084294"/>
    <w:rsid w:val="00091714"/>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9C0"/>
    <w:rsid w:val="002A25EC"/>
    <w:rsid w:val="002A5582"/>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B0069"/>
    <w:rsid w:val="003C7387"/>
    <w:rsid w:val="003D5020"/>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07FD9"/>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25E24"/>
    <w:rsid w:val="00634671"/>
    <w:rsid w:val="006374B1"/>
    <w:rsid w:val="00651BE1"/>
    <w:rsid w:val="00663647"/>
    <w:rsid w:val="00664200"/>
    <w:rsid w:val="006732D0"/>
    <w:rsid w:val="006743DD"/>
    <w:rsid w:val="0068017C"/>
    <w:rsid w:val="00681076"/>
    <w:rsid w:val="00682A94"/>
    <w:rsid w:val="00682C06"/>
    <w:rsid w:val="0069348B"/>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2C13"/>
    <w:rsid w:val="00746995"/>
    <w:rsid w:val="0075390E"/>
    <w:rsid w:val="00762E77"/>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134D7"/>
    <w:rsid w:val="00821950"/>
    <w:rsid w:val="008245F5"/>
    <w:rsid w:val="00830A63"/>
    <w:rsid w:val="00835B84"/>
    <w:rsid w:val="00840211"/>
    <w:rsid w:val="00842289"/>
    <w:rsid w:val="008434AC"/>
    <w:rsid w:val="0084527F"/>
    <w:rsid w:val="008475FC"/>
    <w:rsid w:val="00854A0E"/>
    <w:rsid w:val="00864959"/>
    <w:rsid w:val="00866A59"/>
    <w:rsid w:val="00866F25"/>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2320D"/>
    <w:rsid w:val="00924F5D"/>
    <w:rsid w:val="009268D9"/>
    <w:rsid w:val="00926B25"/>
    <w:rsid w:val="00926B31"/>
    <w:rsid w:val="00927D8F"/>
    <w:rsid w:val="00930739"/>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602A"/>
    <w:rsid w:val="00A76E23"/>
    <w:rsid w:val="00A85EB7"/>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F2234"/>
    <w:rsid w:val="00BF4E70"/>
    <w:rsid w:val="00BF5898"/>
    <w:rsid w:val="00C03C26"/>
    <w:rsid w:val="00C04E5D"/>
    <w:rsid w:val="00C13775"/>
    <w:rsid w:val="00C13BD1"/>
    <w:rsid w:val="00C22F79"/>
    <w:rsid w:val="00C253C6"/>
    <w:rsid w:val="00C31B62"/>
    <w:rsid w:val="00C4429B"/>
    <w:rsid w:val="00C508B3"/>
    <w:rsid w:val="00C53D71"/>
    <w:rsid w:val="00C54513"/>
    <w:rsid w:val="00C56378"/>
    <w:rsid w:val="00C56717"/>
    <w:rsid w:val="00C5759C"/>
    <w:rsid w:val="00C63EC2"/>
    <w:rsid w:val="00C65B99"/>
    <w:rsid w:val="00C66D14"/>
    <w:rsid w:val="00C725F7"/>
    <w:rsid w:val="00C75303"/>
    <w:rsid w:val="00C76585"/>
    <w:rsid w:val="00C81F6F"/>
    <w:rsid w:val="00C823B8"/>
    <w:rsid w:val="00C826C5"/>
    <w:rsid w:val="00C84319"/>
    <w:rsid w:val="00C847FA"/>
    <w:rsid w:val="00C868FF"/>
    <w:rsid w:val="00CB3D25"/>
    <w:rsid w:val="00CC1F34"/>
    <w:rsid w:val="00CD1C58"/>
    <w:rsid w:val="00CD25E7"/>
    <w:rsid w:val="00CD3A4A"/>
    <w:rsid w:val="00CD70A7"/>
    <w:rsid w:val="00CD7F4C"/>
    <w:rsid w:val="00CE5162"/>
    <w:rsid w:val="00CF5429"/>
    <w:rsid w:val="00CF7545"/>
    <w:rsid w:val="00D00EC1"/>
    <w:rsid w:val="00D0196B"/>
    <w:rsid w:val="00D02A0E"/>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565E7"/>
    <w:rsid w:val="00D60E59"/>
    <w:rsid w:val="00D61AC2"/>
    <w:rsid w:val="00D6344D"/>
    <w:rsid w:val="00D66FDB"/>
    <w:rsid w:val="00D73E94"/>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D02E7"/>
    <w:rsid w:val="00ED4171"/>
    <w:rsid w:val="00ED6332"/>
    <w:rsid w:val="00EE5AFC"/>
    <w:rsid w:val="00EE690E"/>
    <w:rsid w:val="00EE6A1C"/>
    <w:rsid w:val="00EE7B4B"/>
    <w:rsid w:val="00F006B2"/>
    <w:rsid w:val="00F01533"/>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77A9A"/>
    <w:rsid w:val="00F824B2"/>
    <w:rsid w:val="00F86F46"/>
    <w:rsid w:val="00F87312"/>
    <w:rsid w:val="00F93F15"/>
    <w:rsid w:val="00F96A0D"/>
    <w:rsid w:val="00F96E28"/>
    <w:rsid w:val="00FA1433"/>
    <w:rsid w:val="00FA3127"/>
    <w:rsid w:val="00FA345F"/>
    <w:rsid w:val="00FA644E"/>
    <w:rsid w:val="00FA76FE"/>
    <w:rsid w:val="00FB474F"/>
    <w:rsid w:val="00FC22CE"/>
    <w:rsid w:val="00FC7147"/>
    <w:rsid w:val="00FD0184"/>
    <w:rsid w:val="00FD476D"/>
    <w:rsid w:val="00FD4E55"/>
    <w:rsid w:val="00FE02D2"/>
    <w:rsid w:val="00FE2C72"/>
    <w:rsid w:val="00FE3688"/>
    <w:rsid w:val="00FF017C"/>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0533-68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1-7402-0432"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1-9402-9119" TargetMode="External"/><Relationship Id="rId25" Type="http://schemas.openxmlformats.org/officeDocument/2006/relationships/hyperlink" Target="https://www.jma.go.jp/jma/jma-eng/jma-center/rsmc-hp-pub-eg/bstve_2018_m.html" TargetMode="External"/><Relationship Id="rId2" Type="http://schemas.openxmlformats.org/officeDocument/2006/relationships/numbering" Target="numbering.xml"/><Relationship Id="rId16" Type="http://schemas.openxmlformats.org/officeDocument/2006/relationships/hyperlink" Target="https://onlinelibrary.wiley.com/doi/10.1111/ddi.12423" TargetMode="External"/><Relationship Id="rId20" Type="http://schemas.openxmlformats.org/officeDocument/2006/relationships/hyperlink" Target="https://orcid.org/0000-0003-3594-072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mc-stan.org/"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2-5677-05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4698-6448"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31</Pages>
  <Words>50415</Words>
  <Characters>287370</Characters>
  <Application>Microsoft Office Word</Application>
  <DocSecurity>0</DocSecurity>
  <Lines>2394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18</cp:revision>
  <dcterms:created xsi:type="dcterms:W3CDTF">2022-11-18T06:06:00Z</dcterms:created>
  <dcterms:modified xsi:type="dcterms:W3CDTF">2022-11-26T04:35:00Z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id="KjrX9nsT"/&gt;&lt;style id="http://www.zotero.org/styles/global-change-biology" hasBibliography="1" bibliographyStyleHasBeenSet="1"/&gt;&lt;prefs&gt;&lt;pref name="fieldType" value="Field"/&gt;&lt;/prefs&gt;&lt;/data&gt;</vt:lpwstr>
  </property>
</Properties>
</file>